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F9" w:rsidRPr="00C35C61" w:rsidRDefault="00606CF9" w:rsidP="00606CF9">
      <w:pPr>
        <w:jc w:val="center"/>
        <w:rPr>
          <w:b/>
          <w:color w:val="000000"/>
          <w:sz w:val="27"/>
          <w:szCs w:val="27"/>
          <w:shd w:val="clear" w:color="auto" w:fill="FFFFFF"/>
          <w:lang w:val="uk-UA"/>
        </w:rPr>
      </w:pPr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 xml:space="preserve">Спрощення порядку </w:t>
      </w:r>
      <w:proofErr w:type="spellStart"/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>проставлення</w:t>
      </w:r>
      <w:proofErr w:type="spellEnd"/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 xml:space="preserve"> апостилю</w:t>
      </w:r>
    </w:p>
    <w:p w:rsidR="00606CF9" w:rsidRPr="00C35C61" w:rsidRDefault="00606CF9" w:rsidP="00606CF9">
      <w:pPr>
        <w:jc w:val="both"/>
        <w:rPr>
          <w:color w:val="000000"/>
          <w:sz w:val="27"/>
          <w:szCs w:val="27"/>
          <w:shd w:val="clear" w:color="auto" w:fill="FFFFFF"/>
          <w:lang w:val="uk-UA"/>
        </w:rPr>
      </w:pPr>
    </w:p>
    <w:p w:rsidR="006324D8" w:rsidRPr="00C35C61" w:rsidRDefault="00A85A1F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Відтепер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для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апостилю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громадянам </w:t>
      </w:r>
      <w:r w:rsidRPr="00C35C61">
        <w:rPr>
          <w:color w:val="000000"/>
          <w:sz w:val="27"/>
          <w:szCs w:val="27"/>
          <w:shd w:val="clear" w:color="auto" w:fill="FFFFFF"/>
        </w:rPr>
        <w:t xml:space="preserve"> не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потрібно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їхати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до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Києва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. З 20 листопада 2015 року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запроваджується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електронний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сервіс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апостилю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на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офіційних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документах,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що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видаються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органами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юстиції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та судами, а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також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на документах,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що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оформ</w:t>
      </w:r>
      <w:r w:rsidR="00606CF9" w:rsidRPr="00C35C61">
        <w:rPr>
          <w:color w:val="000000"/>
          <w:sz w:val="27"/>
          <w:szCs w:val="27"/>
          <w:shd w:val="clear" w:color="auto" w:fill="FFFFFF"/>
        </w:rPr>
        <w:t>ляються</w:t>
      </w:r>
      <w:proofErr w:type="spellEnd"/>
      <w:r w:rsidR="006324D8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нотаріусами</w:t>
      </w:r>
      <w:r w:rsidRPr="00C35C61">
        <w:rPr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. </w:t>
      </w:r>
      <w:r w:rsidRPr="00C35C61">
        <w:rPr>
          <w:color w:val="000000"/>
          <w:sz w:val="27"/>
          <w:szCs w:val="27"/>
        </w:rPr>
        <w:br/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Отже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тепер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не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потрібно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їхати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до головного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територіального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управління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юстиції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</w:rPr>
        <w:t xml:space="preserve">, а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потім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</w:rPr>
        <w:t xml:space="preserve"> до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Києва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щоб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</w:rPr>
        <w:t>отримати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C35C61">
        <w:rPr>
          <w:color w:val="000000"/>
          <w:sz w:val="27"/>
          <w:szCs w:val="27"/>
          <w:shd w:val="clear" w:color="auto" w:fill="FFFFFF"/>
        </w:rPr>
        <w:t xml:space="preserve">документ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апостилем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>.</w:t>
      </w:r>
      <w:r w:rsidR="006324D8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606CF9" w:rsidRPr="00C35C61" w:rsidRDefault="00A85A1F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На Сумщині для </w:t>
      </w:r>
      <w:proofErr w:type="spellStart"/>
      <w:r w:rsidRPr="00C35C61">
        <w:rPr>
          <w:color w:val="000000"/>
          <w:sz w:val="27"/>
          <w:szCs w:val="27"/>
          <w:shd w:val="clear" w:color="auto" w:fill="FFFFFF"/>
          <w:lang w:val="uk-UA"/>
        </w:rPr>
        <w:t>проставленя</w:t>
      </w:r>
      <w:proofErr w:type="spellEnd"/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апостилю можна звернутись з понеділка по п’ятницю до відділу державної реєстрації актів цивільного стану управління державної реєстрації Головного територіального управління юстиції.</w:t>
      </w:r>
    </w:p>
    <w:p w:rsidR="006324D8" w:rsidRPr="00C35C61" w:rsidRDefault="00A85A1F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З вівторка по суботу - до відділу ДРАЦС по місту Ромни Роменського </w:t>
      </w:r>
      <w:proofErr w:type="spellStart"/>
      <w:r w:rsidRPr="00C35C61">
        <w:rPr>
          <w:color w:val="000000"/>
          <w:sz w:val="27"/>
          <w:szCs w:val="27"/>
          <w:shd w:val="clear" w:color="auto" w:fill="FFFFFF"/>
          <w:lang w:val="uk-UA"/>
        </w:rPr>
        <w:t>міськрайонного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управління юстиції, по місту Глухову Глухівського </w:t>
      </w:r>
      <w:proofErr w:type="spellStart"/>
      <w:r w:rsidRPr="00C35C61">
        <w:rPr>
          <w:color w:val="000000"/>
          <w:sz w:val="27"/>
          <w:szCs w:val="27"/>
          <w:shd w:val="clear" w:color="auto" w:fill="FFFFFF"/>
          <w:lang w:val="uk-UA"/>
        </w:rPr>
        <w:t>міскрайонного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управління юстиції, по місту Конотопу</w:t>
      </w:r>
      <w:r w:rsidR="008C4A87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Конотопського </w:t>
      </w:r>
      <w:proofErr w:type="spellStart"/>
      <w:r w:rsidR="008C4A87" w:rsidRPr="00C35C61">
        <w:rPr>
          <w:color w:val="000000"/>
          <w:sz w:val="27"/>
          <w:szCs w:val="27"/>
          <w:shd w:val="clear" w:color="auto" w:fill="FFFFFF"/>
          <w:lang w:val="uk-UA"/>
        </w:rPr>
        <w:t>міськрайонного</w:t>
      </w:r>
      <w:proofErr w:type="spellEnd"/>
      <w:r w:rsidR="008C4A87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управління юстиції, </w:t>
      </w:r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по місту Охтирка Охтирського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>міськрайонного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управління юстиції, по місту Шостка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>Шосткинського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>міськрайонного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управління юстиції, Путивльського та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Білопільського, </w:t>
      </w:r>
      <w:r w:rsidR="006324D8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районних 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>управлінь</w:t>
      </w:r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юстиції</w:t>
      </w:r>
      <w:r w:rsidR="006324D8" w:rsidRPr="00C35C61">
        <w:rPr>
          <w:color w:val="000000"/>
          <w:sz w:val="27"/>
          <w:szCs w:val="27"/>
          <w:shd w:val="clear" w:color="auto" w:fill="FFFFFF"/>
          <w:lang w:val="uk-UA"/>
        </w:rPr>
        <w:t>.</w:t>
      </w:r>
    </w:p>
    <w:p w:rsidR="006324D8" w:rsidRPr="00C35C61" w:rsidRDefault="006324D8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Заяву про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>проставлення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>апостиля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може подати будь-яка особа за умови пред’явлення документа, що посвідчує особу громадянина України, національного паспорта іноземця або документа, що посвідчує особу іноземця.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До заяви про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апостиля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додається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оригінал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документа, на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якому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необхідно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проставити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апостиль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, документ про оплату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послуги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з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апостиля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або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документ,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що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підтверджує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право на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звільнення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від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оплати,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чи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його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засвідчена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установленому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порядку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копія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>.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Наказом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Міністерства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юстиції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від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18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грудня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2003 року № 161/5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встановлено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плату за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надання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послуг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з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апостиля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на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офіційних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документах,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що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видаються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органами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юстиції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призначених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для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використання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на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території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інших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держав, для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громадян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іноземців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осіб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без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громадянства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– 3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неоподатковувані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мінімуми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доходів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громадян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(51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грн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) та для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юридичних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осіб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– 5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неоподатковуваних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мінімумів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доходів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громадян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 xml:space="preserve"> (85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</w:rPr>
        <w:t>грн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</w:rPr>
        <w:t>).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Від унесення плати звільняються інваліди 1-ої і 2-ої груп, інваліди Великої Вітчизняної війни, громадяни, які належать до першої категорії потерпілих унаслідок Чорнобильської катастрофи, та діти-сироти у разі проставляння </w:t>
      </w:r>
      <w:proofErr w:type="spellStart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>апостиля</w:t>
      </w:r>
      <w:proofErr w:type="spellEnd"/>
      <w:r w:rsidR="00A85A1F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на документах, що стосуються безпосередньо цих громадян.</w:t>
      </w:r>
      <w:r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6324D8" w:rsidRPr="00C35C61" w:rsidRDefault="00A85A1F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Проставлення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відмова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його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проставленні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здійснюються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у строк до 2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робочих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днів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. У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разі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необхідності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(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отримання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зразка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підпису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відбитка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печатки та/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або</w:t>
      </w:r>
      <w:proofErr w:type="spellEnd"/>
      <w:r w:rsidR="00606CF9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C35C61">
        <w:rPr>
          <w:color w:val="000000"/>
          <w:sz w:val="27"/>
          <w:szCs w:val="27"/>
          <w:shd w:val="clear" w:color="auto" w:fill="FFFFFF"/>
        </w:rPr>
        <w:t xml:space="preserve">штампа,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здійснення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перевірки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документів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) строк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розгляду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може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бути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продовжено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до 20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робочих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днів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>.</w:t>
      </w:r>
      <w:r w:rsidR="006324D8" w:rsidRPr="00C35C6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DF08BE" w:rsidRPr="00C35C61" w:rsidRDefault="00A85A1F" w:rsidP="006324D8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C35C61">
        <w:rPr>
          <w:color w:val="000000"/>
          <w:sz w:val="27"/>
          <w:szCs w:val="27"/>
          <w:shd w:val="clear" w:color="auto" w:fill="FFFFFF"/>
        </w:rPr>
        <w:t xml:space="preserve">Система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електронного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апостилю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реалізована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в 23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країнах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серед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яких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США,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Великобританія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Австрія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Бельгія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Болгарія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Латвія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Грузія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Молдова та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інші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.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Україна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також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приєдналася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до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електронного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сервісу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, суть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якого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в тому,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що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громадяни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тепер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можуть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подавати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документи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для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посвідчення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їх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електронним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апостилем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за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місцем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C35C61">
        <w:rPr>
          <w:color w:val="000000"/>
          <w:sz w:val="27"/>
          <w:szCs w:val="27"/>
          <w:shd w:val="clear" w:color="auto" w:fill="FFFFFF"/>
        </w:rPr>
        <w:t>проживання</w:t>
      </w:r>
      <w:proofErr w:type="spellEnd"/>
      <w:r w:rsidRPr="00C35C61">
        <w:rPr>
          <w:color w:val="000000"/>
          <w:sz w:val="27"/>
          <w:szCs w:val="27"/>
          <w:shd w:val="clear" w:color="auto" w:fill="FFFFFF"/>
        </w:rPr>
        <w:t>.</w:t>
      </w:r>
    </w:p>
    <w:p w:rsidR="00305F10" w:rsidRPr="00C35C61" w:rsidRDefault="00305F10" w:rsidP="00305F10">
      <w:pPr>
        <w:jc w:val="both"/>
        <w:rPr>
          <w:color w:val="000000"/>
          <w:sz w:val="27"/>
          <w:szCs w:val="27"/>
          <w:shd w:val="clear" w:color="auto" w:fill="FFFFFF"/>
          <w:lang w:val="uk-UA"/>
        </w:rPr>
      </w:pPr>
    </w:p>
    <w:p w:rsidR="00305F10" w:rsidRPr="00C35C61" w:rsidRDefault="00305F10" w:rsidP="00305F10">
      <w:pPr>
        <w:jc w:val="both"/>
        <w:rPr>
          <w:color w:val="000000"/>
          <w:sz w:val="27"/>
          <w:szCs w:val="27"/>
          <w:shd w:val="clear" w:color="auto" w:fill="FFFFFF"/>
          <w:lang w:val="uk-UA"/>
        </w:rPr>
      </w:pPr>
    </w:p>
    <w:p w:rsidR="00305F10" w:rsidRPr="00C35C61" w:rsidRDefault="00305F10" w:rsidP="00305F10">
      <w:pPr>
        <w:jc w:val="both"/>
        <w:rPr>
          <w:b/>
          <w:color w:val="000000"/>
          <w:sz w:val="27"/>
          <w:szCs w:val="27"/>
          <w:shd w:val="clear" w:color="auto" w:fill="FFFFFF"/>
          <w:lang w:val="uk-UA"/>
        </w:rPr>
      </w:pPr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>Начальник відділу державної</w:t>
      </w:r>
    </w:p>
    <w:p w:rsidR="00305F10" w:rsidRPr="00C35C61" w:rsidRDefault="00305F10" w:rsidP="00305F10">
      <w:pPr>
        <w:jc w:val="both"/>
        <w:rPr>
          <w:b/>
          <w:sz w:val="27"/>
          <w:szCs w:val="27"/>
          <w:lang w:val="uk-UA"/>
        </w:rPr>
      </w:pPr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 xml:space="preserve">реєстрації актів </w:t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>цивільного стану</w:t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ab/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ab/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ab/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ab/>
      </w:r>
      <w:r w:rsidR="00C35C61">
        <w:rPr>
          <w:b/>
          <w:color w:val="000000"/>
          <w:sz w:val="27"/>
          <w:szCs w:val="27"/>
          <w:shd w:val="clear" w:color="auto" w:fill="FFFFFF"/>
          <w:lang w:val="uk-UA"/>
        </w:rPr>
        <w:tab/>
        <w:t xml:space="preserve">       С.О.</w:t>
      </w:r>
      <w:r w:rsidRPr="00C35C61">
        <w:rPr>
          <w:b/>
          <w:color w:val="000000"/>
          <w:sz w:val="27"/>
          <w:szCs w:val="27"/>
          <w:shd w:val="clear" w:color="auto" w:fill="FFFFFF"/>
          <w:lang w:val="uk-UA"/>
        </w:rPr>
        <w:t>Токаренко</w:t>
      </w:r>
    </w:p>
    <w:sectPr w:rsidR="00305F10" w:rsidRPr="00C35C61" w:rsidSect="00C35C6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5A1F"/>
    <w:rsid w:val="00303B80"/>
    <w:rsid w:val="00305F10"/>
    <w:rsid w:val="00425C04"/>
    <w:rsid w:val="004F061D"/>
    <w:rsid w:val="00606CF9"/>
    <w:rsid w:val="00606EAF"/>
    <w:rsid w:val="006324D8"/>
    <w:rsid w:val="00796054"/>
    <w:rsid w:val="008C4A87"/>
    <w:rsid w:val="00A85A1F"/>
    <w:rsid w:val="00B16C39"/>
    <w:rsid w:val="00B907CE"/>
    <w:rsid w:val="00C35C61"/>
    <w:rsid w:val="00DF08BE"/>
    <w:rsid w:val="00E7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0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ZAGS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cp:lastModifiedBy>User</cp:lastModifiedBy>
  <cp:revision>2</cp:revision>
  <dcterms:created xsi:type="dcterms:W3CDTF">2015-11-28T11:32:00Z</dcterms:created>
  <dcterms:modified xsi:type="dcterms:W3CDTF">2015-11-28T11:32:00Z</dcterms:modified>
</cp:coreProperties>
</file>