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30" w:rsidRPr="007D0D2D" w:rsidRDefault="00F45D30" w:rsidP="00F45D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53F77" w:rsidRPr="00FF3075" w:rsidRDefault="00753F77" w:rsidP="00D93C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F30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FF3075" w:rsidRPr="00FF30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D86B3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F3075" w:rsidRPr="00FF3075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</w:p>
    <w:p w:rsidR="00753F77" w:rsidRDefault="00753F77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3F77" w:rsidRDefault="00753F77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3F77" w:rsidRDefault="00753F77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3F77" w:rsidRDefault="00753F77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3CD0" w:rsidRDefault="00753F77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D93CD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97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</w:p>
    <w:p w:rsidR="00D93CD0" w:rsidRDefault="00D93CD0" w:rsidP="00D93CD0">
      <w:pPr>
        <w:rPr>
          <w:rFonts w:ascii="Times New Roman" w:hAnsi="Times New Roman" w:cs="Times New Roman"/>
          <w:lang w:val="uk-UA"/>
        </w:rPr>
      </w:pPr>
    </w:p>
    <w:p w:rsidR="00D93CD0" w:rsidRDefault="00D93CD0" w:rsidP="00D93C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 розвитку</w:t>
      </w:r>
    </w:p>
    <w:p w:rsidR="00D93CD0" w:rsidRDefault="00D93CD0" w:rsidP="00D93C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малого та середнього підприємництва </w:t>
      </w:r>
    </w:p>
    <w:p w:rsidR="00D93CD0" w:rsidRDefault="00D93CD0" w:rsidP="00D93C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Недригайлівському районі на 2017-2020 роки</w:t>
      </w: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D93CD0" w:rsidRDefault="00D93CD0" w:rsidP="00D93C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метою створення сприятливих умов для здійснення і зростання малого та середнього підприємництва, розглянувши пропозиції Недригайлівської районною державною адміністрації, відповідно до ст. 43 Закону України «Про місцеве самоврядування в Україні», Недригайлівська районна рада  </w:t>
      </w:r>
    </w:p>
    <w:p w:rsidR="00D93CD0" w:rsidRDefault="00D93CD0" w:rsidP="00D93CD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и р і ш и л а:</w:t>
      </w:r>
    </w:p>
    <w:p w:rsidR="005920D5" w:rsidRDefault="00D93CD0" w:rsidP="005920D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Унести зміни до Програми, затвердженої рішенням Недри</w:t>
      </w:r>
      <w:r w:rsidR="0090484C">
        <w:rPr>
          <w:rFonts w:ascii="Times New Roman" w:hAnsi="Times New Roman" w:cs="Times New Roman"/>
          <w:sz w:val="28"/>
          <w:lang w:val="uk-UA"/>
        </w:rPr>
        <w:t>гайлівської районної ради від 23.12.2016 «Про програму розвитку малого та середнього підприємництва в Недригайлівському районі на 2017-2018 роки» (зі змінами від 06.10.2017) (далі – Програма)</w:t>
      </w:r>
      <w:r w:rsidR="005920D5">
        <w:rPr>
          <w:rFonts w:ascii="Times New Roman" w:hAnsi="Times New Roman" w:cs="Times New Roman"/>
          <w:sz w:val="28"/>
          <w:lang w:val="uk-UA"/>
        </w:rPr>
        <w:t xml:space="preserve"> до додатку 1 до Програми «Правила надання часткової компенсації сплачених відсотків за кредитами, отриманими суб’єктами малого підприємництва у державних банківських установах» - згідно з додатком до цього рішення.</w:t>
      </w:r>
    </w:p>
    <w:p w:rsidR="005920D5" w:rsidRDefault="005920D5" w:rsidP="005920D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</w:t>
      </w:r>
    </w:p>
    <w:p w:rsidR="00D93CD0" w:rsidRDefault="00D93CD0" w:rsidP="00D93C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D93CD0" w:rsidRDefault="00D93CD0" w:rsidP="005920D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</w:t>
      </w:r>
    </w:p>
    <w:p w:rsidR="00D93CD0" w:rsidRDefault="00D93CD0" w:rsidP="00D93CD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</w:t>
      </w:r>
    </w:p>
    <w:p w:rsidR="00D93CD0" w:rsidRDefault="00D93CD0" w:rsidP="00D93CD0">
      <w:pPr>
        <w:tabs>
          <w:tab w:val="left" w:pos="6975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lang w:val="uk-UA"/>
        </w:rPr>
        <w:tab/>
      </w:r>
    </w:p>
    <w:p w:rsidR="00D93CD0" w:rsidRDefault="00673BA4" w:rsidP="00D93CD0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D93CD0">
        <w:rPr>
          <w:rFonts w:ascii="Times New Roman" w:hAnsi="Times New Roman" w:cs="Times New Roman"/>
          <w:b/>
          <w:sz w:val="28"/>
          <w:lang w:val="uk-UA"/>
        </w:rPr>
        <w:t xml:space="preserve">Голова </w:t>
      </w:r>
      <w:r>
        <w:rPr>
          <w:rFonts w:ascii="Times New Roman" w:hAnsi="Times New Roman" w:cs="Times New Roman"/>
          <w:b/>
          <w:sz w:val="28"/>
          <w:lang w:val="uk-UA"/>
        </w:rPr>
        <w:t xml:space="preserve"> районної </w:t>
      </w:r>
      <w:r w:rsidR="00D93CD0">
        <w:rPr>
          <w:rFonts w:ascii="Times New Roman" w:hAnsi="Times New Roman" w:cs="Times New Roman"/>
          <w:b/>
          <w:sz w:val="28"/>
          <w:lang w:val="uk-UA"/>
        </w:rPr>
        <w:t>ради                                                                              І.В.Нанка</w:t>
      </w:r>
    </w:p>
    <w:p w:rsidR="00D93CD0" w:rsidRDefault="00D93CD0" w:rsidP="00D93CD0"/>
    <w:p w:rsidR="00D93CD0" w:rsidRDefault="00D93CD0" w:rsidP="00D93CD0">
      <w:pPr>
        <w:jc w:val="both"/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D93CD0" w:rsidRDefault="00D93CD0" w:rsidP="00D93CD0">
      <w:pPr>
        <w:spacing w:after="0" w:line="240" w:lineRule="auto"/>
        <w:rPr>
          <w:lang w:val="uk-UA"/>
        </w:rPr>
      </w:pPr>
    </w:p>
    <w:p w:rsidR="00753F77" w:rsidRDefault="00D93CD0" w:rsidP="00D93CD0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</w:t>
      </w:r>
    </w:p>
    <w:p w:rsidR="00D93CD0" w:rsidRDefault="00753F77" w:rsidP="00D93C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</w:t>
      </w:r>
      <w:r w:rsidR="00D93CD0" w:rsidRPr="00A70334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до рішення районної ради</w:t>
      </w: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_______________</w:t>
      </w:r>
    </w:p>
    <w:p w:rsidR="00D93CD0" w:rsidRDefault="00D93CD0" w:rsidP="00D93C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3CD0" w:rsidRPr="000C3EE5" w:rsidRDefault="00D93CD0" w:rsidP="00D9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3E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Зміни до Правил надання часткової компенсації сплачених відсотків за кредитами, отриманими суб’єктами  малого підприємництва </w:t>
      </w:r>
    </w:p>
    <w:p w:rsidR="00D93CD0" w:rsidRPr="000C3EE5" w:rsidRDefault="00D93CD0" w:rsidP="00D9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3EE5">
        <w:rPr>
          <w:rFonts w:ascii="Times New Roman" w:hAnsi="Times New Roman" w:cs="Times New Roman"/>
          <w:b/>
          <w:sz w:val="28"/>
          <w:szCs w:val="28"/>
          <w:lang w:val="uk-UA"/>
        </w:rPr>
        <w:t>у державних банківських установах</w:t>
      </w:r>
    </w:p>
    <w:p w:rsidR="00D93CD0" w:rsidRPr="006938A0" w:rsidRDefault="00D93CD0" w:rsidP="00D93CD0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D93CD0" w:rsidRDefault="00D93CD0" w:rsidP="00D93CD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Викласти у новій редакції:</w:t>
      </w:r>
    </w:p>
    <w:p w:rsidR="00D93CD0" w:rsidRDefault="00237F99" w:rsidP="00D93CD0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Пункти </w:t>
      </w:r>
      <w:r w:rsidR="00D93CD0">
        <w:rPr>
          <w:rFonts w:ascii="Times New Roman" w:hAnsi="Times New Roman" w:cs="Times New Roman"/>
          <w:sz w:val="28"/>
          <w:szCs w:val="28"/>
          <w:lang w:val="uk-UA"/>
        </w:rPr>
        <w:t>2.1,2.2,2.4,2.5,2.10,2.12,3.3,3.16,4.19:</w:t>
      </w:r>
    </w:p>
    <w:p w:rsidR="00D93CD0" w:rsidRDefault="002B357F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«2.1. Право на отримання Компенсації </w:t>
      </w:r>
      <w:proofErr w:type="spellStart"/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="00D93CD0" w:rsidRPr="009D226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>єктам</w:t>
      </w:r>
      <w:proofErr w:type="spellEnd"/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  надається на конкурсних засадах.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2.2. </w:t>
      </w:r>
      <w:r w:rsidRPr="00917072">
        <w:rPr>
          <w:rFonts w:ascii="Times New Roman" w:hAnsi="Times New Roman" w:cs="Times New Roman"/>
          <w:sz w:val="28"/>
          <w:szCs w:val="28"/>
          <w:lang w:val="uk-UA" w:eastAsia="uk-UA"/>
        </w:rPr>
        <w:t>Загальний обсяг Компенсації за період дії Програми за рахунок районного</w:t>
      </w:r>
      <w:r w:rsidR="00917072" w:rsidRPr="009170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обласного </w:t>
      </w:r>
      <w:r w:rsidRPr="009170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бюджету складає 80% (вісімдесят відсотків)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номінального розміру максимальної відсоткової ставки, та не більше 250 тис. гривень на одного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єкта  підприємництва за всіма його Кредитами».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«2.4. За рахунок коштів районного бюджету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єкту підприємництву надається Компенсація  у розмірі 40% (сорок відсотків) Максимальної відсоткової ставки, що передбачається відповідною районною програмою.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2.5. За рахунок коштів обласного бюджету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єкту підприємництва надається Компенсація у розмірі 40% (сорок відсотків) Максимальної відсоткової ставки з урахуванням умов, передбачених п.1.5. цих Правил».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«2.10. Компенсація за кожним із Кредитів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єкта підприємництва надається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єкту підприємництва за будь-який період нарахування та сплати відсотків, заявлений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єктом підприємництва, тривалість якого не перевищує 18(вісімнадцять) календарних місяців, і який знаходиться в межах періоду з 01 липня 2017 року по 31 грудня 2020 року включно, за наявності фінансування, передбачено у відповідних районних бюджетах.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Компенсація надається лише за ті дні у межах зазначеного календарного періоду, за які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 фактично нараховувалися відсотки за Кредитом.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Компенсація надається за кредитами, отриманими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єктом підприємництва як до 01 липня 2017 року, так і після 01 липня 2017 року, в тому числі й за Кредитами, погашеними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єктом підприємництва станом на дату звернення такого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єкта підприємництва щодо надання йому Компенсації».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«2.12.Районною програмою передбачається надання пріоритетів тим Проектам Суб</w:t>
      </w:r>
      <w:r w:rsidRPr="008B26F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єктів підприємництва, які реалізуються у будь-якій з наступних сфер господарської діяльності: органічне сільськогосподарське виробництво, ягідництво, вівчарство, свинарство, переробка молока, виробництво продуктів харчування та перевезення пасажирів на приміських та міжміських автобусних маршрутах загального користування, що не виходять за межі території району.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Відповідно до цих Правил передбачається надання пріоритетів під час проведення конкурсного відбору для надання Компенсації   за рахунок коштів </w:t>
      </w:r>
      <w:r w:rsidR="00D72017" w:rsidRPr="00505B22">
        <w:rPr>
          <w:rFonts w:ascii="Times New Roman" w:hAnsi="Times New Roman" w:cs="Times New Roman"/>
          <w:sz w:val="28"/>
          <w:szCs w:val="28"/>
          <w:lang w:val="uk-UA" w:eastAsia="uk-UA"/>
        </w:rPr>
        <w:t>районного</w:t>
      </w:r>
      <w:r w:rsidR="00505B2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бюджету </w:t>
      </w:r>
      <w:r w:rsidR="00D72017" w:rsidRPr="00505B2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Проектам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підприємництва, що реалізуються 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будь-якій з наступних сфер господарської діяльності з число зазначених у п.2.12. цих Правил</w:t>
      </w:r>
      <w:r w:rsidR="005636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D93CD0" w:rsidRDefault="0009337C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>Зазначені пріоритети надаються під час проведення конкурсного відбору Проектів у порядку, передбаченому цими Правилами».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«3.3.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підприємництва, які бажають взяти участь у конкурсному відборі з отримання Компенсації, подають до Фонду наступні документи: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а) оригінал заяви на участь у конкурсному відборі за формою згідно з </w:t>
      </w:r>
      <w:r w:rsidRPr="00412A3D">
        <w:rPr>
          <w:rFonts w:ascii="Times New Roman" w:hAnsi="Times New Roman" w:cs="Times New Roman"/>
          <w:i/>
          <w:sz w:val="28"/>
          <w:szCs w:val="28"/>
          <w:lang w:val="uk-UA" w:eastAsia="uk-UA"/>
        </w:rPr>
        <w:t>додатком А</w:t>
      </w:r>
      <w:r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до цих правил, підписаний суб’єктом підприємництва;</w:t>
      </w:r>
    </w:p>
    <w:p w:rsidR="00D93CD0" w:rsidRPr="00412A3D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б) завірену копію бізнес-плану або техніко-економічного обґрунтування Проекту, який подавався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єктам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 до Банку з метою отримання Кредиту;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в) завірену копію кредитного договору (довідка-витяг з Умов та Правил надання кредиту публічної оферти) на отриманн</w:t>
      </w:r>
      <w:r w:rsidR="00883998">
        <w:rPr>
          <w:rFonts w:ascii="Times New Roman" w:hAnsi="Times New Roman" w:cs="Times New Roman"/>
          <w:sz w:val="28"/>
          <w:szCs w:val="28"/>
          <w:lang w:val="uk-UA" w:eastAsia="uk-UA"/>
        </w:rPr>
        <w:t>я  Кредиту, укладеного з Банком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 який видав Кредит з усіма додатковими угодами до нього та іншими документами, що є частиною кредитного договору;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г) оригінал довідки з Банку щодо відсутності прострочених грошових зобов’язань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 перед Банком за кредитним договором, за 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яким отриманий Кредит, та за іншими договорами про надання банківських послуг, укладеними з Банком, станом на кінець попереднього місяця по відношенню до дати подання документів Фонду;</w:t>
      </w:r>
    </w:p>
    <w:p w:rsidR="00D93CD0" w:rsidRDefault="00D93CD0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д) оригінали довідок з усіх інших державних та недержавних банківських установах, окрім Банку, щодо відсутності прострочених грошових зобов’язань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8B26FD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підприємництва перед такими банківськими установами за всіма договорами про надання банківських послуг, укладеними з такими банківськими установами, станом на кінець попереднього місяця по відношенню до дати подання документів Фонду;</w:t>
      </w:r>
    </w:p>
    <w:p w:rsidR="00D93CD0" w:rsidRDefault="003F0296" w:rsidP="00D93C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е) оригінали довідок  про відсутність заборгованості перед державним і районним бюджетами, Пенсійним фондом України по сплаті податків, обов’язкових платежів та зборів станом на кінець попереднього місяця по відношенню до дати подання документів Фонду;</w:t>
      </w:r>
    </w:p>
    <w:p w:rsidR="00D93CD0" w:rsidRPr="00C53F30" w:rsidRDefault="003F0296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є)</w:t>
      </w:r>
      <w:r w:rsidR="00D93CD0" w:rsidRPr="00C53F30">
        <w:rPr>
          <w:rFonts w:ascii="Times New Roman" w:hAnsi="Times New Roman" w:cs="Times New Roman"/>
          <w:sz w:val="28"/>
          <w:szCs w:val="28"/>
        </w:rPr>
        <w:t> 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витяг з Єдиного державного реєстру юридичних осіб, фізичних осіб – підприємців та громадських формувань, підписаний Суб</w:t>
      </w:r>
      <w:r w:rsidR="00D93CD0" w:rsidRPr="008B26F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єктом підприємництва  станом на кінець попереднього місяця по відношенню до дати подання документів Фонду;</w:t>
      </w:r>
    </w:p>
    <w:p w:rsidR="00D93CD0" w:rsidRPr="00C53F30" w:rsidRDefault="003F0296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ж)</w:t>
      </w:r>
      <w:r w:rsidR="00D93CD0" w:rsidRPr="00C53F30">
        <w:rPr>
          <w:rFonts w:ascii="Times New Roman" w:hAnsi="Times New Roman" w:cs="Times New Roman"/>
          <w:sz w:val="28"/>
          <w:szCs w:val="28"/>
        </w:rPr>
        <w:t> 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 xml:space="preserve">завірену копію статуту </w:t>
      </w:r>
      <w:proofErr w:type="spellStart"/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="00D93CD0" w:rsidRPr="008B26F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єкта</w:t>
      </w:r>
      <w:proofErr w:type="spellEnd"/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 xml:space="preserve"> підприємництва (для юридичних осіб). У випадку провадження діяльності на основі модельного статуту – копію протоколу (рішення) засновника (</w:t>
      </w:r>
      <w:proofErr w:type="spellStart"/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-ів</w:t>
      </w:r>
      <w:proofErr w:type="spellEnd"/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) про застосування підприємства на основі модельного статуту;</w:t>
      </w:r>
    </w:p>
    <w:p w:rsidR="00D93CD0" w:rsidRPr="00C53F30" w:rsidRDefault="003F0296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з) завірені копії фінансової звітності суб’єкта малого підприємництва за попередній річний звітний період, за останній звітний період у межах поточного року чи проміжну фінансову звітність (для Суб</w:t>
      </w:r>
      <w:r w:rsidR="00D93CD0" w:rsidRPr="008B26F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 xml:space="preserve">єктів підприємництва-юридичних осіб);  </w:t>
      </w:r>
    </w:p>
    <w:p w:rsidR="00D93CD0" w:rsidRPr="00C53F30" w:rsidRDefault="003F0296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и) завірену копію податкової декларації платника єдиного податку – фізичної особи-підприємця за попередній річний звітний період та за останній звітний період у межах поточного року (для Суб’єктів  підприємництва – фізичних осіб, які є платниками єдиного податку); копію податкової декларації про майновий стан і доходи за попередній річний звітний період ( для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 xml:space="preserve">єктів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підприємництва-фізичних осіб, які  є платниками податку на загальній системі оподаткування); копію податкової декларації  платника єдиного податку – юридичної особи за попередній річний звітний період та за останній звітний період у межах поточного року ( для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єктів підприємництва – юридичних осіб, які є платниками єдиного податку); копію податкової  декларації з податку на прибуток підприємства за попередній річний звітний період ( для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єктів підприємництва –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юридичних осіб, які є платниками податку на загальній системі оподаткування);</w:t>
      </w:r>
    </w:p>
    <w:p w:rsidR="00D93CD0" w:rsidRPr="00C53F30" w:rsidRDefault="003F0296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C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) оригінал заяви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єкта підприємництва у довільній письмовій формі, якою підтверджується, що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 підприємництва6 не перебуває у стані відновлення платоспроможності боржника, санації, ліквідації відповідно до чинного законодавства; не перебуває у стадії припинення юридичної особи або припинення підприємницької діяльності фізичної особи – підприємця; не здійснює підприємницьку діяльність у сфері виробництва зброї, алкогольних напоїв та тютюнових виробів, обміну валюти, надання фінансових послуг, послуг на ринку цінних паперів, надання в оренду майна, послуг ломбарду, операцій з нерухомістю; не отримує фінансову підтримку за Проектом (Кредитом) за рахунок інших програм державного та (або) районного бюджетів; інших джерел ( за рахунок коштів проектів міжнародних фінансових організацій тощо);</w:t>
      </w:r>
    </w:p>
    <w:p w:rsidR="00D93CD0" w:rsidRPr="00C53F30" w:rsidRDefault="00AA4B0D" w:rsidP="00D93C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93CD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) оригінал розрахунку розміру Компенсації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єкта підприємництва відповідно до цих правил у  довільній письмовій формі, підписаний Суб</w:t>
      </w:r>
      <w:r w:rsidR="00D93CD0" w:rsidRPr="00B46F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93CD0" w:rsidRPr="00C53F30">
        <w:rPr>
          <w:rFonts w:ascii="Times New Roman" w:hAnsi="Times New Roman" w:cs="Times New Roman"/>
          <w:sz w:val="28"/>
          <w:szCs w:val="28"/>
          <w:lang w:val="uk-UA"/>
        </w:rPr>
        <w:t>єктом підприємництва.</w:t>
      </w:r>
    </w:p>
    <w:p w:rsidR="00D93CD0" w:rsidRPr="00C53F3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Завірені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копії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документі</w:t>
      </w:r>
      <w:proofErr w:type="gram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подаються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Фонду,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завіряються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наступним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чином:</w:t>
      </w:r>
    </w:p>
    <w:p w:rsidR="00D93CD0" w:rsidRPr="00C53F3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а) для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Суб’єктів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ідприємництва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фізичних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власноруч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Суб’єктом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підприємництва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, шляхом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напису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оригіналом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зазначенням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своїх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ініціалів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прізвища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дати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такого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завіряння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своїм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підписом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кожній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сторінці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кожного документ</w:t>
      </w:r>
      <w:r w:rsidRPr="00C53F30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C53F30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D93CD0" w:rsidRPr="00C53F3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б) для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Суб’єктів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ідприємництва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юридичних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уповноваженим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представником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Суб’єкта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підприємництва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, шляхом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напису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оригіналом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зазначенням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своїх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ініціалів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прізвища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дати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такого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завіряння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своїм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підписом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кожній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53F30">
        <w:rPr>
          <w:rFonts w:ascii="Times New Roman" w:hAnsi="Times New Roman" w:cs="Times New Roman"/>
          <w:sz w:val="28"/>
          <w:szCs w:val="28"/>
          <w:lang w:eastAsia="uk-UA"/>
        </w:rPr>
        <w:t>сторінці</w:t>
      </w:r>
      <w:proofErr w:type="spellEnd"/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 кожного документ</w:t>
      </w:r>
      <w:r w:rsidRPr="00C53F30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C53F30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93CD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53F30">
        <w:rPr>
          <w:rFonts w:ascii="Times New Roman" w:hAnsi="Times New Roman" w:cs="Times New Roman"/>
          <w:sz w:val="28"/>
          <w:szCs w:val="28"/>
          <w:lang w:val="uk-UA" w:eastAsia="uk-UA"/>
        </w:rPr>
        <w:t>Фонд зобов’язаний перевіряти наявність оригіналів документів, завірені копії яких подає Суб’єкт підприємництва».</w:t>
      </w:r>
    </w:p>
    <w:p w:rsidR="00D93CD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«3.16.Договором про надання Компенсації передбачається термін надання Компенсації, який не повинен перевищувати  18 (вісімнадцяти ) календарних місяців у межах не більше 3 (трьох) бюджетних років. Під час укладення договору у ньому обумовлюється, що надання Компенсації у поточному та наступному бюджетному роках здійснюється у разі виділення з відповідних місцевих бюджетів цільового фінансування».</w:t>
      </w:r>
    </w:p>
    <w:p w:rsidR="00D93CD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Фонд може призупинити перерахування чергового траншу Компенсації Суб</w:t>
      </w:r>
      <w:r w:rsidRPr="00B46F2B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єкту підприємництва, якщо документами, наданими Суб</w:t>
      </w:r>
      <w:r w:rsidRPr="00B46F2B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єктом підприємництва до Фонду, підтверджується прострочення грошових зобов’язань Суб</w:t>
      </w:r>
      <w:r w:rsidRPr="00B46F2B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єкта підприємництва перед будь-якими державними та недержавними банківськими установами.</w:t>
      </w:r>
    </w:p>
    <w:p w:rsidR="00D93CD0" w:rsidRPr="008815C1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815C1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У такому разі Фонд невідкладно інформує про це Обласну конкурсну комісію та Департамент економічного розвитку і торгівлі Сумської обласної державної адміністрації. Обласна конкурсна комісія приймає рішення щодо надання або ненадання чергового траншу Компенсації Суб’єкту підприємництва».</w:t>
      </w:r>
    </w:p>
    <w:p w:rsidR="00D93CD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1.2.Підпункт «є» пункту 3.18:</w:t>
      </w:r>
    </w:p>
    <w:p w:rsidR="00D93CD0" w:rsidRDefault="00D93CD0" w:rsidP="00D93C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«є) оригінал заяви Суб</w:t>
      </w:r>
      <w:r w:rsidRPr="00F55871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єкта підприємництва у довільній письмовій формі,зазначеної у пп. І п.3.3 цих Правил».</w:t>
      </w:r>
    </w:p>
    <w:p w:rsidR="00D93CD0" w:rsidRDefault="0022633F" w:rsidP="000A56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D93C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додатку Б до Правил:</w:t>
      </w:r>
    </w:p>
    <w:p w:rsidR="00D93CD0" w:rsidRPr="0022633F" w:rsidRDefault="0022633F" w:rsidP="0022633F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2.1.</w:t>
      </w:r>
      <w:r w:rsidR="00233A64">
        <w:rPr>
          <w:rFonts w:ascii="Times New Roman" w:hAnsi="Times New Roman" w:cs="Times New Roman"/>
          <w:sz w:val="28"/>
          <w:szCs w:val="28"/>
          <w:lang w:val="uk-UA" w:eastAsia="uk-UA"/>
        </w:rPr>
        <w:t>Частину третю пункту</w:t>
      </w:r>
      <w:r w:rsidR="00D93CD0" w:rsidRPr="002263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16 викласти в новій редакції:</w:t>
      </w:r>
    </w:p>
    <w:p w:rsidR="00D93CD0" w:rsidRDefault="00D93CD0" w:rsidP="00D93CD0">
      <w:pPr>
        <w:shd w:val="clear" w:color="auto" w:fill="FFFFFF"/>
        <w:spacing w:after="0" w:line="240" w:lineRule="auto"/>
        <w:ind w:hanging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115E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«Оцінювання проекту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Суб</w:t>
      </w:r>
      <w:proofErr w:type="spellEnd"/>
      <w:r w:rsidRPr="00E9543A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малого підприємництва здійснюється за 4-бальною шкалою (від нуля до трьох), за якої «0» (нуль) є мінімальним балом, що відповідає найнижчій можливій оцінці проекту, а «3»(три) є максимальним балом, що відповідає найвищій можливій оцінці Проекту».</w:t>
      </w:r>
    </w:p>
    <w:p w:rsidR="00D93CD0" w:rsidRPr="00114473" w:rsidRDefault="00D93CD0" w:rsidP="00D93CD0">
      <w:pPr>
        <w:shd w:val="clear" w:color="auto" w:fill="FFFFFF"/>
        <w:spacing w:after="0" w:line="240" w:lineRule="auto"/>
        <w:ind w:hanging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2.2.Підпункти «а» пунктів 19 доповнити словами наступного змісту «перевезення пасажирів на приміських та міжміських автобусних ма</w:t>
      </w:r>
      <w:r w:rsidR="00EC3F8D">
        <w:rPr>
          <w:rFonts w:ascii="Times New Roman" w:hAnsi="Times New Roman" w:cs="Times New Roman"/>
          <w:sz w:val="28"/>
          <w:szCs w:val="28"/>
          <w:lang w:val="uk-UA" w:eastAsia="uk-UA"/>
        </w:rPr>
        <w:t>ршрутах загального користування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 що не виходять за межі території району».</w:t>
      </w:r>
    </w:p>
    <w:p w:rsidR="00D93CD0" w:rsidRPr="00C53F30" w:rsidRDefault="00D93CD0" w:rsidP="00D93CD0">
      <w:pPr>
        <w:shd w:val="clear" w:color="auto" w:fill="FFFFFF"/>
        <w:spacing w:after="0" w:line="240" w:lineRule="auto"/>
        <w:ind w:hanging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93CD0" w:rsidRDefault="00D93CD0" w:rsidP="00D93CD0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93CD0" w:rsidRDefault="00D93CD0" w:rsidP="00D93CD0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93CD0" w:rsidRDefault="00D93CD0" w:rsidP="00D93CD0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93CD0" w:rsidRDefault="00D93CD0" w:rsidP="00D93CD0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93CD0" w:rsidRDefault="00D93CD0" w:rsidP="00D93CD0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1455F" w:rsidRPr="00D93CD0" w:rsidRDefault="0051455F">
      <w:pPr>
        <w:rPr>
          <w:lang w:val="uk-UA"/>
        </w:rPr>
      </w:pPr>
    </w:p>
    <w:sectPr w:rsidR="0051455F" w:rsidRPr="00D93CD0" w:rsidSect="003E4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6641C"/>
    <w:multiLevelType w:val="multilevel"/>
    <w:tmpl w:val="4E1CE5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38984D76"/>
    <w:multiLevelType w:val="multilevel"/>
    <w:tmpl w:val="F976B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5D30"/>
    <w:rsid w:val="0009337C"/>
    <w:rsid w:val="000A5666"/>
    <w:rsid w:val="000C3EE5"/>
    <w:rsid w:val="00115EE7"/>
    <w:rsid w:val="001A741D"/>
    <w:rsid w:val="001E00D6"/>
    <w:rsid w:val="002215DD"/>
    <w:rsid w:val="0022633F"/>
    <w:rsid w:val="00233A64"/>
    <w:rsid w:val="00237F99"/>
    <w:rsid w:val="00250BEE"/>
    <w:rsid w:val="00283AE0"/>
    <w:rsid w:val="002978C1"/>
    <w:rsid w:val="002A04AB"/>
    <w:rsid w:val="002B357F"/>
    <w:rsid w:val="003664C9"/>
    <w:rsid w:val="00373D11"/>
    <w:rsid w:val="003E48C6"/>
    <w:rsid w:val="003F0296"/>
    <w:rsid w:val="004D5D2A"/>
    <w:rsid w:val="00505B22"/>
    <w:rsid w:val="0051455F"/>
    <w:rsid w:val="005636FF"/>
    <w:rsid w:val="0056498A"/>
    <w:rsid w:val="005920D5"/>
    <w:rsid w:val="005C2EED"/>
    <w:rsid w:val="00671349"/>
    <w:rsid w:val="00673BA4"/>
    <w:rsid w:val="006742B2"/>
    <w:rsid w:val="00694985"/>
    <w:rsid w:val="00753F77"/>
    <w:rsid w:val="007C101B"/>
    <w:rsid w:val="007D0D2D"/>
    <w:rsid w:val="008815C1"/>
    <w:rsid w:val="00883998"/>
    <w:rsid w:val="008C35F3"/>
    <w:rsid w:val="008D2769"/>
    <w:rsid w:val="0090484C"/>
    <w:rsid w:val="00917072"/>
    <w:rsid w:val="0092773D"/>
    <w:rsid w:val="00AA4B0D"/>
    <w:rsid w:val="00B00FE4"/>
    <w:rsid w:val="00B75147"/>
    <w:rsid w:val="00C06572"/>
    <w:rsid w:val="00C62C0F"/>
    <w:rsid w:val="00CD65CE"/>
    <w:rsid w:val="00D3483D"/>
    <w:rsid w:val="00D57E0A"/>
    <w:rsid w:val="00D72017"/>
    <w:rsid w:val="00D86B3A"/>
    <w:rsid w:val="00D93CD0"/>
    <w:rsid w:val="00DD5174"/>
    <w:rsid w:val="00EC3F8D"/>
    <w:rsid w:val="00F07E3D"/>
    <w:rsid w:val="00F45D30"/>
    <w:rsid w:val="00F81382"/>
    <w:rsid w:val="00FF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C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1702</Words>
  <Characters>9706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2018-01-10T08:01:00Z</dcterms:created>
  <dcterms:modified xsi:type="dcterms:W3CDTF">2018-01-15T08:23:00Z</dcterms:modified>
</cp:coreProperties>
</file>