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05" w:rsidRPr="00DF57EE" w:rsidRDefault="00C71F05" w:rsidP="00C71F05">
      <w:pPr>
        <w:pStyle w:val="a7"/>
        <w:ind w:left="1418" w:hanging="1418"/>
        <w:rPr>
          <w:szCs w:val="28"/>
        </w:rPr>
      </w:pPr>
      <w:r w:rsidRPr="00DF57EE">
        <w:rPr>
          <w:szCs w:val="28"/>
        </w:rPr>
        <w:t>У к р а ї н а</w:t>
      </w:r>
    </w:p>
    <w:p w:rsidR="00C71F05" w:rsidRPr="00DF57EE" w:rsidRDefault="00C71F05" w:rsidP="00C71F0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C71F05" w:rsidRPr="00C71F05" w:rsidRDefault="00C71F05" w:rsidP="00C71F05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C71F05" w:rsidRPr="00C71F05" w:rsidRDefault="00C71F05" w:rsidP="00C71F0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C71F05" w:rsidRPr="00C71F05" w:rsidRDefault="00C71F05" w:rsidP="00AB0EB9">
      <w:pPr>
        <w:tabs>
          <w:tab w:val="left" w:pos="590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F8086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80862" w:rsidRPr="00221946">
        <w:rPr>
          <w:rFonts w:ascii="Times New Roman" w:hAnsi="Times New Roman" w:cs="Times New Roman"/>
          <w:sz w:val="28"/>
          <w:szCs w:val="28"/>
        </w:rPr>
        <w:t>2</w:t>
      </w:r>
      <w:r w:rsidR="00D4782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D0E8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D478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04F0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D478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C71F05" w:rsidRPr="00C71F05" w:rsidRDefault="00C71F05" w:rsidP="004B1560">
      <w:pPr>
        <w:tabs>
          <w:tab w:val="left" w:pos="5900"/>
        </w:tabs>
        <w:spacing w:after="0"/>
        <w:ind w:right="142"/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4869AD">
        <w:rPr>
          <w:rFonts w:ascii="Times New Roman" w:hAnsi="Times New Roman" w:cs="Times New Roman"/>
          <w:sz w:val="28"/>
          <w:szCs w:val="28"/>
          <w:lang w:val="uk-UA"/>
        </w:rPr>
        <w:t xml:space="preserve">         Початок  10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>:00</w:t>
      </w:r>
    </w:p>
    <w:p w:rsidR="00C71F05" w:rsidRPr="00C71F05" w:rsidRDefault="00C71F05" w:rsidP="00C71F05">
      <w:pPr>
        <w:pStyle w:val="2"/>
        <w:tabs>
          <w:tab w:val="left" w:pos="708"/>
        </w:tabs>
        <w:ind w:right="142" w:firstLine="708"/>
        <w:jc w:val="both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 : </w:t>
      </w:r>
      <w:r w:rsidRPr="00C71F05">
        <w:rPr>
          <w:b w:val="0"/>
          <w:bCs w:val="0"/>
          <w:szCs w:val="28"/>
        </w:rPr>
        <w:t xml:space="preserve">члени колегії,  прокурор району, заступник  голови  та </w:t>
      </w:r>
    </w:p>
    <w:p w:rsidR="00C71F05" w:rsidRPr="00C71F05" w:rsidRDefault="00C71F05" w:rsidP="00C71F05">
      <w:pPr>
        <w:pStyle w:val="2"/>
        <w:tabs>
          <w:tab w:val="left" w:pos="708"/>
        </w:tabs>
        <w:ind w:right="142"/>
        <w:rPr>
          <w:b w:val="0"/>
          <w:szCs w:val="28"/>
        </w:rPr>
      </w:pPr>
      <w:r w:rsidRPr="00C71F05">
        <w:rPr>
          <w:b w:val="0"/>
          <w:bCs w:val="0"/>
          <w:szCs w:val="28"/>
        </w:rPr>
        <w:t>начальники відділів  виконавчого апарату районної ради, начальники управлінь і відділів райдержадміністрації, сільські,  селищні голови,  керівники  підприємств,  установ, організацій району.</w:t>
      </w:r>
    </w:p>
    <w:p w:rsidR="00C71F05" w:rsidRPr="00C71F05" w:rsidRDefault="00C71F05" w:rsidP="00C71F05">
      <w:pPr>
        <w:pStyle w:val="2"/>
        <w:ind w:left="1620" w:right="142" w:hanging="1620"/>
        <w:jc w:val="center"/>
        <w:rPr>
          <w:szCs w:val="28"/>
        </w:rPr>
      </w:pPr>
    </w:p>
    <w:p w:rsidR="00C71F05" w:rsidRDefault="00C71F05" w:rsidP="006D2851">
      <w:pPr>
        <w:pStyle w:val="2"/>
        <w:spacing w:after="240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D47823" w:rsidRPr="00EB6F31" w:rsidRDefault="000B37CF" w:rsidP="008D0EFA">
      <w:pPr>
        <w:pStyle w:val="a9"/>
        <w:tabs>
          <w:tab w:val="left" w:pos="4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47823" w:rsidRPr="00EB6F31">
        <w:rPr>
          <w:rFonts w:ascii="Times New Roman" w:hAnsi="Times New Roman" w:cs="Times New Roman"/>
          <w:sz w:val="28"/>
          <w:szCs w:val="28"/>
        </w:rPr>
        <w:t xml:space="preserve"> Про проект районного бюджету на 201</w:t>
      </w:r>
      <w:r w:rsidR="00D47823" w:rsidRPr="00EB6F3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47823" w:rsidRPr="00EB6F31">
        <w:rPr>
          <w:rFonts w:ascii="Times New Roman" w:hAnsi="Times New Roman" w:cs="Times New Roman"/>
          <w:sz w:val="28"/>
          <w:szCs w:val="28"/>
        </w:rPr>
        <w:t xml:space="preserve"> рік</w:t>
      </w:r>
      <w:r w:rsidR="00D47823" w:rsidRPr="00EB6F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7823" w:rsidRPr="00EB6F31" w:rsidRDefault="00D47823" w:rsidP="006D28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Pr="00EB6F3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Токаренко Павло Іванович – </w:t>
      </w:r>
      <w:r w:rsidRPr="00EB6F3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начальник   фінансового управління Недригайлівської районної державної адміністрації</w:t>
      </w:r>
    </w:p>
    <w:p w:rsidR="006D2851" w:rsidRDefault="006D2851" w:rsidP="006D2851">
      <w:pPr>
        <w:pStyle w:val="a9"/>
        <w:spacing w:line="240" w:lineRule="auto"/>
        <w:ind w:right="-1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823" w:rsidRPr="00EB6F31" w:rsidRDefault="00724F33" w:rsidP="006D2851">
      <w:pPr>
        <w:pStyle w:val="a9"/>
        <w:spacing w:after="0" w:line="240" w:lineRule="auto"/>
        <w:ind w:right="-14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6F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47823" w:rsidRPr="00EB6F31">
        <w:rPr>
          <w:rFonts w:ascii="Times New Roman" w:hAnsi="Times New Roman" w:cs="Times New Roman"/>
          <w:sz w:val="28"/>
          <w:szCs w:val="28"/>
          <w:lang w:val="uk-UA"/>
        </w:rPr>
        <w:t xml:space="preserve"> Про реалізацію в районі державної політики у сфері пенсійного забезпечення у частині наповнення бюджету Пенсійного фонду України.</w:t>
      </w:r>
      <w:r w:rsidR="00D47823" w:rsidRPr="00EB6F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47823" w:rsidRPr="00EB6F31" w:rsidRDefault="00D47823" w:rsidP="008D0EFA">
      <w:pPr>
        <w:pStyle w:val="a9"/>
        <w:spacing w:after="0" w:line="240" w:lineRule="auto"/>
        <w:ind w:right="-1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Pr="00EB6F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B6F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Пилипенко  Григорій Олексійович </w:t>
      </w:r>
      <w:r w:rsidRPr="00EB6F31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управління Пенсійного фонду України в Недригайлівському районі </w:t>
      </w:r>
    </w:p>
    <w:p w:rsidR="006D2851" w:rsidRDefault="006D2851" w:rsidP="008D0EFA">
      <w:pPr>
        <w:pStyle w:val="a9"/>
        <w:spacing w:after="0" w:line="240" w:lineRule="auto"/>
        <w:ind w:right="-14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823" w:rsidRPr="00EB6F31" w:rsidRDefault="00D47823" w:rsidP="008D0EFA">
      <w:pPr>
        <w:pStyle w:val="a9"/>
        <w:spacing w:after="0" w:line="240" w:lineRule="auto"/>
        <w:ind w:right="-1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B6F31">
        <w:rPr>
          <w:rFonts w:ascii="Times New Roman" w:hAnsi="Times New Roman" w:cs="Times New Roman"/>
          <w:sz w:val="28"/>
          <w:szCs w:val="28"/>
        </w:rPr>
        <w:t xml:space="preserve">Про підсумки роботи із зверненнями громадян в органах державної виконавчої влади та органах місцевого самоврядування району у 2014 році та </w:t>
      </w:r>
      <w:r w:rsidRPr="00EB6F31">
        <w:rPr>
          <w:rFonts w:ascii="Times New Roman" w:hAnsi="Times New Roman" w:cs="Times New Roman"/>
          <w:bCs/>
          <w:sz w:val="28"/>
          <w:szCs w:val="28"/>
        </w:rPr>
        <w:t xml:space="preserve"> стан виконання вимог Указу Президента України від 7 лютого 2008 року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Pr="00EB6F3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47823" w:rsidRPr="00EB6F31" w:rsidRDefault="00D47823" w:rsidP="008D0EFA">
      <w:pPr>
        <w:pStyle w:val="a9"/>
        <w:spacing w:after="0" w:line="240" w:lineRule="auto"/>
        <w:ind w:right="-1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F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Маслак Іван Михайлович </w:t>
      </w:r>
      <w:r w:rsidRPr="00EB6F31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загального відділу апарату  </w:t>
      </w:r>
      <w:r w:rsidRPr="00EB6F31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 державної адміністрації</w:t>
      </w:r>
    </w:p>
    <w:p w:rsidR="006F5B45" w:rsidRPr="00C71F05" w:rsidRDefault="006F5B45" w:rsidP="006F5B4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sectPr w:rsidR="006F5B45" w:rsidRPr="00C71F05" w:rsidSect="00DD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38F" w:rsidRDefault="0007538F" w:rsidP="006F5B45">
      <w:pPr>
        <w:spacing w:after="0" w:line="240" w:lineRule="auto"/>
      </w:pPr>
      <w:r>
        <w:separator/>
      </w:r>
    </w:p>
  </w:endnote>
  <w:endnote w:type="continuationSeparator" w:id="1">
    <w:p w:rsidR="0007538F" w:rsidRDefault="0007538F" w:rsidP="006F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38F" w:rsidRDefault="0007538F" w:rsidP="006F5B45">
      <w:pPr>
        <w:spacing w:after="0" w:line="240" w:lineRule="auto"/>
      </w:pPr>
      <w:r>
        <w:separator/>
      </w:r>
    </w:p>
  </w:footnote>
  <w:footnote w:type="continuationSeparator" w:id="1">
    <w:p w:rsidR="0007538F" w:rsidRDefault="0007538F" w:rsidP="006F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D0C63"/>
    <w:multiLevelType w:val="hybridMultilevel"/>
    <w:tmpl w:val="E01C1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4151B"/>
    <w:multiLevelType w:val="hybridMultilevel"/>
    <w:tmpl w:val="542A47FA"/>
    <w:lvl w:ilvl="0" w:tplc="A9AC95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6E92062"/>
    <w:multiLevelType w:val="hybridMultilevel"/>
    <w:tmpl w:val="030098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B45"/>
    <w:rsid w:val="00011600"/>
    <w:rsid w:val="00040D39"/>
    <w:rsid w:val="0007538F"/>
    <w:rsid w:val="00081805"/>
    <w:rsid w:val="00091B8C"/>
    <w:rsid w:val="000974E7"/>
    <w:rsid w:val="000B37CF"/>
    <w:rsid w:val="000B6F22"/>
    <w:rsid w:val="000D72C3"/>
    <w:rsid w:val="00116116"/>
    <w:rsid w:val="001444C5"/>
    <w:rsid w:val="001673D9"/>
    <w:rsid w:val="00196047"/>
    <w:rsid w:val="001F4323"/>
    <w:rsid w:val="00221946"/>
    <w:rsid w:val="0022790B"/>
    <w:rsid w:val="002341E3"/>
    <w:rsid w:val="002347CD"/>
    <w:rsid w:val="00244428"/>
    <w:rsid w:val="00275031"/>
    <w:rsid w:val="002A6F0D"/>
    <w:rsid w:val="002C7EFB"/>
    <w:rsid w:val="002D4B93"/>
    <w:rsid w:val="00304EC6"/>
    <w:rsid w:val="00343C11"/>
    <w:rsid w:val="00380069"/>
    <w:rsid w:val="004869AD"/>
    <w:rsid w:val="004A535D"/>
    <w:rsid w:val="004B1560"/>
    <w:rsid w:val="004B2288"/>
    <w:rsid w:val="004C0CF1"/>
    <w:rsid w:val="004F04F0"/>
    <w:rsid w:val="005353DA"/>
    <w:rsid w:val="00542909"/>
    <w:rsid w:val="00556B77"/>
    <w:rsid w:val="005636B1"/>
    <w:rsid w:val="00565184"/>
    <w:rsid w:val="00583E2F"/>
    <w:rsid w:val="005A78B3"/>
    <w:rsid w:val="005C764A"/>
    <w:rsid w:val="005E12F1"/>
    <w:rsid w:val="005F71CB"/>
    <w:rsid w:val="00606C44"/>
    <w:rsid w:val="00606CB1"/>
    <w:rsid w:val="00645A12"/>
    <w:rsid w:val="006C3553"/>
    <w:rsid w:val="006C7513"/>
    <w:rsid w:val="006D2851"/>
    <w:rsid w:val="006E32A3"/>
    <w:rsid w:val="006E3D0D"/>
    <w:rsid w:val="006F139E"/>
    <w:rsid w:val="006F5B45"/>
    <w:rsid w:val="00722462"/>
    <w:rsid w:val="00724F33"/>
    <w:rsid w:val="00727A66"/>
    <w:rsid w:val="00737A26"/>
    <w:rsid w:val="00753E2C"/>
    <w:rsid w:val="007619D1"/>
    <w:rsid w:val="00766408"/>
    <w:rsid w:val="00772979"/>
    <w:rsid w:val="007E0831"/>
    <w:rsid w:val="00804C2C"/>
    <w:rsid w:val="008D0E8C"/>
    <w:rsid w:val="008D0EFA"/>
    <w:rsid w:val="008F62FD"/>
    <w:rsid w:val="009069C4"/>
    <w:rsid w:val="00937F16"/>
    <w:rsid w:val="00964793"/>
    <w:rsid w:val="009665A0"/>
    <w:rsid w:val="00974371"/>
    <w:rsid w:val="009D700C"/>
    <w:rsid w:val="00A25825"/>
    <w:rsid w:val="00A57ECE"/>
    <w:rsid w:val="00A72CFE"/>
    <w:rsid w:val="00AB0EB9"/>
    <w:rsid w:val="00AB4071"/>
    <w:rsid w:val="00AD04DA"/>
    <w:rsid w:val="00AE326A"/>
    <w:rsid w:val="00B019BE"/>
    <w:rsid w:val="00B0502B"/>
    <w:rsid w:val="00B17D5C"/>
    <w:rsid w:val="00B3141F"/>
    <w:rsid w:val="00B35399"/>
    <w:rsid w:val="00B66A03"/>
    <w:rsid w:val="00C71F05"/>
    <w:rsid w:val="00C8422D"/>
    <w:rsid w:val="00CA13C3"/>
    <w:rsid w:val="00CF686F"/>
    <w:rsid w:val="00D14F84"/>
    <w:rsid w:val="00D47823"/>
    <w:rsid w:val="00D47BC9"/>
    <w:rsid w:val="00D84872"/>
    <w:rsid w:val="00DA581A"/>
    <w:rsid w:val="00DB61DC"/>
    <w:rsid w:val="00DD143D"/>
    <w:rsid w:val="00DD653C"/>
    <w:rsid w:val="00DE50C9"/>
    <w:rsid w:val="00DF21A1"/>
    <w:rsid w:val="00DF48D6"/>
    <w:rsid w:val="00DF57EE"/>
    <w:rsid w:val="00E056AE"/>
    <w:rsid w:val="00E07028"/>
    <w:rsid w:val="00E812C0"/>
    <w:rsid w:val="00E94A24"/>
    <w:rsid w:val="00EB6F31"/>
    <w:rsid w:val="00EC4CD6"/>
    <w:rsid w:val="00ED224A"/>
    <w:rsid w:val="00EE7E10"/>
    <w:rsid w:val="00EF20F3"/>
    <w:rsid w:val="00F10D98"/>
    <w:rsid w:val="00F13837"/>
    <w:rsid w:val="00F17181"/>
    <w:rsid w:val="00F762BC"/>
    <w:rsid w:val="00F80862"/>
    <w:rsid w:val="00F95FF1"/>
    <w:rsid w:val="00FA0BA5"/>
    <w:rsid w:val="00FA1E65"/>
    <w:rsid w:val="00FE5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3D"/>
  </w:style>
  <w:style w:type="paragraph" w:styleId="1">
    <w:name w:val="heading 1"/>
    <w:basedOn w:val="a"/>
    <w:next w:val="a"/>
    <w:link w:val="10"/>
    <w:qFormat/>
    <w:rsid w:val="00C71F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71F05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5B45"/>
  </w:style>
  <w:style w:type="paragraph" w:styleId="a5">
    <w:name w:val="footer"/>
    <w:basedOn w:val="a"/>
    <w:link w:val="a6"/>
    <w:uiPriority w:val="99"/>
    <w:semiHidden/>
    <w:unhideWhenUsed/>
    <w:rsid w:val="006F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5B45"/>
  </w:style>
  <w:style w:type="character" w:customStyle="1" w:styleId="10">
    <w:name w:val="Заголовок 1 Знак"/>
    <w:basedOn w:val="a0"/>
    <w:link w:val="1"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7">
    <w:name w:val="Title"/>
    <w:basedOn w:val="a"/>
    <w:link w:val="a8"/>
    <w:qFormat/>
    <w:rsid w:val="00C71F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8">
    <w:name w:val="Название Знак"/>
    <w:basedOn w:val="a0"/>
    <w:link w:val="a7"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C71F05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C71F0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Body Text"/>
    <w:basedOn w:val="a"/>
    <w:link w:val="aa"/>
    <w:uiPriority w:val="99"/>
    <w:unhideWhenUsed/>
    <w:rsid w:val="004B156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B1560"/>
  </w:style>
  <w:style w:type="paragraph" w:styleId="ab">
    <w:name w:val="Normal (Web)"/>
    <w:basedOn w:val="a"/>
    <w:semiHidden/>
    <w:rsid w:val="004869A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4782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78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0F1F-C13B-454B-A42C-575EC510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2015-01-19T13:39:00Z</cp:lastPrinted>
  <dcterms:created xsi:type="dcterms:W3CDTF">2015-01-20T06:31:00Z</dcterms:created>
  <dcterms:modified xsi:type="dcterms:W3CDTF">2015-01-20T06:31:00Z</dcterms:modified>
</cp:coreProperties>
</file>