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508" w:rsidRPr="00DA5210" w:rsidRDefault="00370C53" w:rsidP="009629C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DA5210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 xml:space="preserve">Пам'ятка працівникам </w:t>
      </w:r>
      <w:r w:rsidR="009629CD" w:rsidRPr="00DA5210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райдержадміністрації</w:t>
      </w:r>
    </w:p>
    <w:p w:rsidR="00385508" w:rsidRPr="00DA5210" w:rsidRDefault="00370C53" w:rsidP="009629C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3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DA5210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щодо правового статусу викривача</w:t>
      </w:r>
    </w:p>
    <w:p w:rsidR="00DA5210" w:rsidRPr="00DA5210" w:rsidRDefault="00DA5210" w:rsidP="009629C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3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:rsidR="009629CD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>Пам'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ятку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розроблено згідно із Законом України «Про запобіга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ння к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орупції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» та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роз'ясненням Національного агентства з питань запобігання корупції від 23 червня 2020 року </w:t>
      </w:r>
      <w:r w:rsidR="009629CD" w:rsidRPr="00DA5210">
        <w:rPr>
          <w:rFonts w:ascii="Times New Roman" w:hAnsi="Times New Roman" w:cs="Times New Roman"/>
          <w:sz w:val="24"/>
          <w:szCs w:val="24"/>
          <w:lang w:val="uk-UA"/>
        </w:rPr>
        <w:t>№ 5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Метою пам'ятки є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ознайомлення працівників </w:t>
      </w:r>
      <w:r w:rsidR="009629CD" w:rsidRPr="00DA5210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 з ключовими положеннями Закону України «Про запобігання корупції» (далі – Закон) в частині питань щодо правового захисту викривача. 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b/>
          <w:i/>
          <w:sz w:val="24"/>
          <w:szCs w:val="24"/>
          <w:lang w:val="uk-UA"/>
        </w:rPr>
        <w:t>Викривач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фізична особа, яка за наявності переконання, що інформація є достовірною, повідомила про можливі факт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и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корупційних або пов'язаних з корупцією правопорушень, інших порушень Закону, вчинених іншою особою, якщо та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ка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інформація стала їй відома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у з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в'язку з її трудовою, професійною, господарською, громадською, науковою діяльністю, проходженням нею служби чи навчання або її у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ч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астю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у п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ередбачених законодавством процедурах, які є обов'язковими для початку такої діяльності, проходження служби чи навчання. </w:t>
      </w:r>
    </w:p>
    <w:p w:rsidR="009629CD" w:rsidRPr="00DA5210" w:rsidRDefault="009629CD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629CD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Істотні ознаки терміну: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>1) викривач -</w:t>
      </w:r>
      <w:r w:rsidR="009629CD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це саме фізична особа (громадянин України, іноземець, особа без громадянства)</w:t>
      </w:r>
      <w:r w:rsidR="009629CD" w:rsidRPr="00DA5210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2) наявність у викривача внутрішнього переконання, що інформація є достовірною, - упевненість особи, що інформація, яку вона повідомляє, може свідчити про факти вчинення корупційного правопорушення, яка випливає з її життєвого досвіду, віку, професійного досвіду та інших обставин;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3)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інформація – будь-які відомості та/або дані, які відомі особі, про можливі факт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и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корупційних правопорушень;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4)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достовірність інформації – її властивість встановлювати реаль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н</w:t>
      </w:r>
      <w:r w:rsidRPr="00DA52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н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аявність фактичн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и</w:t>
      </w:r>
      <w:r w:rsidRPr="00DA5210">
        <w:rPr>
          <w:rFonts w:ascii="Times New Roman" w:eastAsia="Times New Roman" w:hAnsi="Times New Roman" w:cs="Times New Roman"/>
          <w:sz w:val="24"/>
          <w:szCs w:val="24"/>
          <w:lang w:val="uk-UA"/>
        </w:rPr>
        <w:t>х дани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х п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ро можливі факти корупційних або пов'язаних з корупцією правопорушень;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5) п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овідомленн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я пр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о можливі фа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кти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корупційних правопорушень – здійснен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ня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інформуван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ня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про фактичні дані, що підтверджують можливе вчинення корупційного правопорушення, які можуть бути перевірені.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>Фактичні дан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і у п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овідомленні про викривача мають складатися з інформації про конкретні факти порушення встановлених вимог, заборон та обмежень, яке вчинене особою, зазначеною у частині першій статті 3 Закону.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>Фактичні д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а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ні –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це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відомості про: обставини правопорушення, місце і час його вчинення, особу,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яка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вчинила правопорушення тощо;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6) інформація стала відома викривачу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у зв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'язку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з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його: 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>трудовою</w:t>
      </w:r>
      <w:r w:rsidRPr="00DA5210">
        <w:rPr>
          <w:rFonts w:ascii="Times New Roman" w:eastAsia="Courier New" w:hAnsi="Times New Roman" w:cs="Times New Roman"/>
          <w:i/>
          <w:sz w:val="24"/>
          <w:szCs w:val="24"/>
          <w:lang w:val="uk-UA"/>
        </w:rPr>
        <w:t xml:space="preserve">, 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професійною, господарською, громадською, науковою діяльністю, проходженням служби чи навчання, участь у передбачених законодавством процедурах, які є обов'язковими для початку такої діяльності, проходження служби чи навчання.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Достатнім для визнання особи викривачем є отримання ним інформації про корупційне правопорушення під час здійснення одного з вищевказаних видів діяльності.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>Пі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д в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идами діяльності, </w:t>
      </w:r>
      <w:r w:rsidR="009629CD" w:rsidRPr="00DA5210">
        <w:rPr>
          <w:rFonts w:ascii="Times New Roman" w:hAnsi="Times New Roman" w:cs="Times New Roman"/>
          <w:sz w:val="24"/>
          <w:szCs w:val="24"/>
          <w:lang w:val="uk-UA"/>
        </w:rPr>
        <w:t>здійснюючи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які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викривач може отримати інформацію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про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корупційні правопорушення, потрібно розуміти такі: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трудова діяльність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— діяльність найманого працівника, фізичної особи, я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ка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забезпечує себе роботою самостійно, зокрема надає послуги чи виконує роботи на підставі цивільно-правових договорів;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професійна діяльність –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участь фізичної особи у літературній, артистичній, художній або викладацькій діяльності, діяльності лікарів,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п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риватних нотаріусів, приватних виконавців, адвокатів, арбітражних керуючих (розпорядників майна, керуючих санацією, ліквідаторів), аудиторів, бухгалтерів, оцінщиків, інженерів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чи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архітекторів, особи, зайнятої релігійною діяльністю, іншою подібною діяльністю за умови, що така особа не є працівником або фізичною особою-підприємцем та використовує найману працю не більше як чотирьох фізичних осіб (абзац другий підпункту 14.1.226 пункту 14.1 статті 14 Податкового кодексу України); 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 xml:space="preserve">господарська діяльність —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діяльність суб'єктів господарюванн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я у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сфері суспільного виробництва,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сп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рямована на виготовлення та реалізацію продукції, виконання робіт чи надання послуг вартісного характеру, що мають цінову визначеність;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громадська діяльність —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діяльність інститутів громадянського суспільства, їх посадових осіб, членів, представників і волонтерів щодо участі у формуванні і реалізації державної (місцевої політики, реалізації статутних цілей т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а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напрямів діяльності відповідних інститутів, я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ка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пов'язана з їх офіційними відносинами із органами державної влади, місцевого самоврядування, зокрема членство у громадських радах, поліцейських радах, комісіях тощо (стаття 3 Господарського кодексу України);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наукова діяльність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- інтелектуальна творча діяльність, спрямована на одержання нових знань та (або) пошу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к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шляхів їх застосування, основними видами я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к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ої є фундаментальні т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а п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рикладні наукові дослідження (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п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ункт 12 частини першої статті 1 Закону України «Про наукову і науково-технічну діяльність»);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>проходження служби</w:t>
      </w:r>
      <w:r w:rsidR="00825CB6"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діяльність на державних політичних посадах, у державних колегіальних органах, професійна діяльність суддів, прокурорів, військова служба, альтернативна (невійськова) служба, інша державна служба, патронажна служба в державних органах, служба в органах влади Автономної Республіки Крим, органах місцевого самоврядування;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>навчанн</w:t>
      </w:r>
      <w:r w:rsidRPr="00DA5210">
        <w:rPr>
          <w:rFonts w:ascii="Times New Roman" w:eastAsia="Courier New" w:hAnsi="Times New Roman" w:cs="Times New Roman"/>
          <w:i/>
          <w:sz w:val="24"/>
          <w:szCs w:val="24"/>
          <w:lang w:val="uk-UA"/>
        </w:rPr>
        <w:t xml:space="preserve">я 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—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цілеспрямована діяльність учасників педагогічного процесу в системі освіти і професійного зростання, спрямова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на </w:t>
      </w:r>
      <w:r w:rsidRPr="00DA5210"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а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максимальне засвоєнн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я та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усвідомленн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я н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авчального матеріалу і подальшого застосування отриманих знань, умінь та навичок на практиці.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>Також викривачем буд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е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вважатися особа, якій стала відома інформація під час участі у передбачених законодавством процедурах, які є обов'язковими д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ля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почат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ку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такої діяльності, зокрема стажування, участь у конкурсі на зайняття посади/прийняття/відбір на роботу/службу, обрання до членів громадської ради, вступ до навчального закладу тощо. 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Courier New" w:hAnsi="Times New Roman" w:cs="Times New Roman"/>
          <w:b/>
          <w:i/>
          <w:sz w:val="24"/>
          <w:szCs w:val="24"/>
          <w:u w:val="single"/>
          <w:lang w:val="uk-UA"/>
        </w:rPr>
      </w:pPr>
      <w:r w:rsidRPr="00DA5210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Способи та шляхи повідомлення викривачем про корупційні правопорушенн</w:t>
      </w:r>
      <w:r w:rsidRPr="00DA5210">
        <w:rPr>
          <w:rFonts w:ascii="Times New Roman" w:eastAsia="Courier New" w:hAnsi="Times New Roman" w:cs="Times New Roman"/>
          <w:b/>
          <w:i/>
          <w:sz w:val="24"/>
          <w:szCs w:val="24"/>
          <w:u w:val="single"/>
          <w:lang w:val="uk-UA"/>
        </w:rPr>
        <w:t>я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Викривач може повідомити про корупційне правопорушення, використовуючи канали повідомлень.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Внутрішні канали повідомлення про можливі факти корупційних правопорушень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— способи захищеного та анонімного повідомлення інформації, яка повідомляється викривачем керівнику або уповноваженому підрозділу (особі) органу або юридичної особи, у яких викривач працює, проходить службу чи навчання або на замовлення яких виконує роботу (абзац двадцять перший частини першої </w:t>
      </w:r>
      <w:r w:rsidR="00825CB6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статті 1 Закону).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>Зовнішні канали повідомленн</w:t>
      </w:r>
      <w:r w:rsidRPr="00DA5210">
        <w:rPr>
          <w:rFonts w:ascii="Times New Roman" w:eastAsia="Courier New" w:hAnsi="Times New Roman" w:cs="Times New Roman"/>
          <w:i/>
          <w:sz w:val="24"/>
          <w:szCs w:val="24"/>
          <w:lang w:val="uk-UA"/>
        </w:rPr>
        <w:t xml:space="preserve">я 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про можливі факти корупційних правопорушень –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шляхи повідомлення інформації викривачем через фізични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х чи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юридичних осіб, у тому числі через засоби масової інформації, журналістів, громадські об'єднання, професійні спілки тощо (абзац двадцять другий частини першої статті 1 Закону).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>Регулярн</w:t>
      </w:r>
      <w:r w:rsidRPr="00DA5210">
        <w:rPr>
          <w:rFonts w:ascii="Times New Roman" w:eastAsia="Courier New" w:hAnsi="Times New Roman" w:cs="Times New Roman"/>
          <w:i/>
          <w:sz w:val="24"/>
          <w:szCs w:val="24"/>
          <w:lang w:val="uk-UA"/>
        </w:rPr>
        <w:t>і ка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>нал</w:t>
      </w:r>
      <w:r w:rsidRPr="00DA5210">
        <w:rPr>
          <w:rFonts w:ascii="Times New Roman" w:eastAsia="Courier New" w:hAnsi="Times New Roman" w:cs="Times New Roman"/>
          <w:i/>
          <w:sz w:val="24"/>
          <w:szCs w:val="24"/>
          <w:lang w:val="uk-UA"/>
        </w:rPr>
        <w:t xml:space="preserve">и 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>повідомленн</w:t>
      </w:r>
      <w:r w:rsidRPr="00DA5210">
        <w:rPr>
          <w:rFonts w:ascii="Times New Roman" w:eastAsia="Courier New" w:hAnsi="Times New Roman" w:cs="Times New Roman"/>
          <w:i/>
          <w:sz w:val="24"/>
          <w:szCs w:val="24"/>
          <w:lang w:val="uk-UA"/>
        </w:rPr>
        <w:t>я п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>ро можлив</w:t>
      </w:r>
      <w:r w:rsidRPr="00DA5210">
        <w:rPr>
          <w:rFonts w:ascii="Times New Roman" w:eastAsia="Courier New" w:hAnsi="Times New Roman" w:cs="Times New Roman"/>
          <w:i/>
          <w:sz w:val="24"/>
          <w:szCs w:val="24"/>
          <w:lang w:val="uk-UA"/>
        </w:rPr>
        <w:t xml:space="preserve">і 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>факти корупційних або пов'язани</w:t>
      </w:r>
      <w:r w:rsidRPr="00DA5210">
        <w:rPr>
          <w:rFonts w:ascii="Times New Roman" w:eastAsia="Courier New" w:hAnsi="Times New Roman" w:cs="Times New Roman"/>
          <w:i/>
          <w:sz w:val="24"/>
          <w:szCs w:val="24"/>
          <w:lang w:val="uk-UA"/>
        </w:rPr>
        <w:t xml:space="preserve">х з 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корупцією правопорушень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— шляхи захищеного та анонімного повідомлення інформації викривачем суб'є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кту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владних повноважень, до компетенції якого належить розгляд та прийняття рішень з питань, щодо яких розкривається відповідна інформація. Регулярні канали обов'язково створюються спеціально уповноваженими суб'єктами у сфері протидії корупції, органами досудового розслідування, органами, відповідальними за здійснення контролю за дотриманням законів у відповідних сферах, іншими державними органами, установами, організаціями (абзац двадцять третій частини першої статті 1 Закону). 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:rsidR="00825CB6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DA5210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Визначення викривач</w:t>
      </w:r>
      <w:r w:rsidR="00825CB6" w:rsidRPr="00DA5210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а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uk-UA"/>
        </w:rPr>
      </w:pP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наведене, викривач — це фізична особа, яка: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1) володіє інформацією про можливі факти корупційних правопорушень – фактичними даними, а саме про обставини правопорушення, місце і час його вчинення, особу, яка вчинила правопорушення; </w:t>
      </w:r>
    </w:p>
    <w:p w:rsidR="00825CB6" w:rsidRPr="00DA5210" w:rsidRDefault="00825CB6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2) </w:t>
      </w:r>
      <w:r w:rsidR="00370C53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має переконання у достовірності відповідної інформації; </w:t>
      </w:r>
    </w:p>
    <w:p w:rsidR="00825CB6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25CB6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отримала інформацію у зв'язку з трудовою, професійною, господарською, громадською, науковою діяльністю, проходженням служби ч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и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навчанн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я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або участю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у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передбачени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х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законодавством процедур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ах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, які є обов'язковими для початку такої діяльності, проходження служби чи навчання; </w:t>
      </w:r>
    </w:p>
    <w:p w:rsidR="00825CB6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4) повідомила інформацію, зокрема через: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4.1) внутрішні канали керівнику або уповноваженому підрозділу (особі) органу або юридичної особи , у яких викривач працює, проходить службу чи навчання або на замовлення яких виконує роботу;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4.2) регулярні канали спеціально уповноваженим суб'єктам у сфері протидії корупції, органам досудового розслідування, органам, відповідальним за здійснення контролю за дотриманням законів у відповідних сферах, іншим державним органам, установам, організаціям; </w:t>
      </w:r>
    </w:p>
    <w:p w:rsidR="00825CB6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4.3) зовнішні канали.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У випадку відсутності хоча б однієї з вказаних істотних ознак особа не може вважатися викривачем. 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>Окремо варто зазначити, що особа, яка надала повідомленн</w:t>
      </w:r>
      <w:r w:rsidRPr="00DA5210">
        <w:rPr>
          <w:rFonts w:ascii="Times New Roman" w:eastAsia="Courier New" w:hAnsi="Times New Roman" w:cs="Times New Roman"/>
          <w:i/>
          <w:sz w:val="24"/>
          <w:szCs w:val="24"/>
          <w:lang w:val="uk-UA"/>
        </w:rPr>
        <w:t>я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не є викривачем, якщо інформація: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>1) не містит</w:t>
      </w:r>
      <w:r w:rsidRPr="00DA5210">
        <w:rPr>
          <w:rFonts w:ascii="Times New Roman" w:eastAsia="Courier New" w:hAnsi="Times New Roman" w:cs="Times New Roman"/>
          <w:i/>
          <w:sz w:val="24"/>
          <w:szCs w:val="24"/>
          <w:lang w:val="uk-UA"/>
        </w:rPr>
        <w:t xml:space="preserve">ь 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фактичних даних, а саме про обставини правопорушення, місце і час його вчинення, особу, яка вчинила правопорушення;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>2</w:t>
      </w:r>
      <w:r w:rsidRPr="00DA5210">
        <w:rPr>
          <w:rFonts w:ascii="Times New Roman" w:eastAsia="Courier New" w:hAnsi="Times New Roman" w:cs="Times New Roman"/>
          <w:i/>
          <w:sz w:val="24"/>
          <w:szCs w:val="24"/>
          <w:lang w:val="uk-UA"/>
        </w:rPr>
        <w:t xml:space="preserve">) 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стала їй відома </w:t>
      </w:r>
      <w:r w:rsidRPr="00DA5210">
        <w:rPr>
          <w:rFonts w:ascii="Times New Roman" w:eastAsia="Courier New" w:hAnsi="Times New Roman" w:cs="Times New Roman"/>
          <w:i/>
          <w:sz w:val="24"/>
          <w:szCs w:val="24"/>
          <w:lang w:val="uk-UA"/>
        </w:rPr>
        <w:t xml:space="preserve">не у 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>зв'язк</w:t>
      </w:r>
      <w:r w:rsidRPr="00DA5210">
        <w:rPr>
          <w:rFonts w:ascii="Times New Roman" w:eastAsia="Courier New" w:hAnsi="Times New Roman" w:cs="Times New Roman"/>
          <w:i/>
          <w:sz w:val="24"/>
          <w:szCs w:val="24"/>
          <w:lang w:val="uk-UA"/>
        </w:rPr>
        <w:t xml:space="preserve">у з 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трудовою, професійною, господарською, громадською, науковою діяльністю, проходженням служби чи навчання або участю у передбачених законодавством процедурах, </w:t>
      </w:r>
      <w:r w:rsidRPr="00DA5210">
        <w:rPr>
          <w:rFonts w:ascii="Times New Roman" w:eastAsia="Courier New" w:hAnsi="Times New Roman" w:cs="Times New Roman"/>
          <w:i/>
          <w:sz w:val="24"/>
          <w:szCs w:val="24"/>
          <w:lang w:val="uk-UA"/>
        </w:rPr>
        <w:t>як</w:t>
      </w:r>
      <w:r w:rsidRPr="00DA52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і є обов'язковими для початку такої діяльності, проходження служби чи навчання. 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:rsidR="00385508" w:rsidRPr="00DA5210" w:rsidRDefault="00825CB6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DA5210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 xml:space="preserve">Підтвердження </w:t>
      </w:r>
      <w:r w:rsidR="00370C53" w:rsidRPr="00DA5210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статусу викривача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>Наявність стату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с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у викривача може підтверджуватися документами про повідомлення ним про можливі факти корупційних правопорушень. Такими документами можуть бути: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1) копія відповіді органу (закладу, установи, організації або юридичної особи) на повідомлення (заяву, скаргу тощо) викривача;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eastAsia="Courier New" w:hAnsi="Times New Roman" w:cs="Times New Roman"/>
          <w:i/>
          <w:sz w:val="24"/>
          <w:szCs w:val="24"/>
          <w:lang w:val="uk-UA"/>
        </w:rPr>
        <w:t>2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)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копія листа органу (закладу, установи, організації або юридичної особи) про результати попередньої перевірки за повідомленням викривача про можливі факти корупційних правопорушень;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3) копія повідомлення Національному агентству з питань запобігання корупції про початок досудового розслідування за участю викривача;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4) копія повідомлення Національному агентству з питань запобігання корупції про участь викривача у справі про адміністративне правопорушення, пов'язане з корупцією;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5)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вит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яг з Єдиного реєстру досудових розслідувань, до якого внесені відомості про заявника (викривача) у справі про корупційний злочин;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>6) інші документи, видані уповноваженими органами, які підтверджують, що особа є викривачем у з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в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'язку із повідомленням нею інформації про можливі факти корупційних правопорушень. 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:rsidR="00FD5C4B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DA5210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Державний захист викривачів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Courier New" w:hAnsi="Times New Roman" w:cs="Times New Roman"/>
          <w:sz w:val="24"/>
          <w:szCs w:val="24"/>
          <w:lang w:val="uk-UA"/>
        </w:rPr>
      </w:pP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1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) в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ик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ривачі, їх близькі особи перебувають під захистом держави.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2)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за наявності загрози життю, житлу, здоров'ю та майну викривачів, їх близьких осіб у зв'язку із здійсненим повідомлення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м пр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о можливі факти корупційних або пов'язаних з корупцією правопорушень, інших поруше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нь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цього Закону правоохоронними органами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до них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можуть бут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и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застосовані правові, організаційно-технічні та інші спрямовані на зах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и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ст від протиправних посягань заходи, передбачені </w:t>
      </w:r>
      <w:r w:rsidRPr="00DA5210">
        <w:rPr>
          <w:rFonts w:ascii="Times New Roman" w:hAnsi="Times New Roman" w:cs="Times New Roman"/>
          <w:sz w:val="24"/>
          <w:szCs w:val="24"/>
          <w:u w:val="single"/>
          <w:lang w:val="uk-UA"/>
        </w:rPr>
        <w:t>Законом України "Про забезпечення безпеки осіб, які беруть участь у кримінальному судочинстві".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3) для захисту прав та представництва своїх інтересів викривач може користуватися всіма видами правової допомоги, передбаченої </w:t>
      </w:r>
      <w:r w:rsidRPr="00DA5210">
        <w:rPr>
          <w:rFonts w:ascii="Times New Roman" w:hAnsi="Times New Roman" w:cs="Times New Roman"/>
          <w:sz w:val="24"/>
          <w:szCs w:val="24"/>
          <w:u w:val="single"/>
          <w:lang w:val="uk-UA"/>
        </w:rPr>
        <w:t>Законом України "Про безоплатну правов</w:t>
      </w:r>
      <w:r w:rsidRPr="00DA5210">
        <w:rPr>
          <w:rFonts w:ascii="Times New Roman" w:eastAsia="Courier New" w:hAnsi="Times New Roman" w:cs="Times New Roman"/>
          <w:sz w:val="24"/>
          <w:szCs w:val="24"/>
          <w:u w:val="single"/>
          <w:lang w:val="uk-UA"/>
        </w:rPr>
        <w:t>у д</w:t>
      </w:r>
      <w:r w:rsidRPr="00DA5210">
        <w:rPr>
          <w:rFonts w:ascii="Times New Roman" w:hAnsi="Times New Roman" w:cs="Times New Roman"/>
          <w:sz w:val="24"/>
          <w:szCs w:val="24"/>
          <w:u w:val="single"/>
          <w:lang w:val="uk-UA"/>
        </w:rPr>
        <w:t>опомогу"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, або залучити адвоката самостійно. 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DA5210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Права та гарантії захисту викривача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Права викривача виникають з моменту повідомлення інформації про можливі факти корупційних або пов'язаних з корупцією правопорушень, інших порушень цього Закону. </w:t>
      </w:r>
    </w:p>
    <w:p w:rsidR="00FD5C4B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Викривач має право: </w:t>
      </w:r>
    </w:p>
    <w:p w:rsidR="00FD5C4B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1) бути повідомленим про свої права та обов'язки, передбачені цим Законом;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2)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п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одавати докази на підтвердження своєї заяви;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>3) отримуват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и в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д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уповноваженого орган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у, до як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ого він подав повідомлення, підтверджен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ня й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ого прийняття і реєстрації; </w:t>
      </w:r>
    </w:p>
    <w:p w:rsidR="00FD5C4B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4) давати пояснення, свідчення або відмовитися їх давати; </w:t>
      </w:r>
    </w:p>
    <w:p w:rsidR="00FD5C4B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5) на безоплатну правову допомогу у зв'язку із захистом прав викривача;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6) на конфіденційність;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>7) повідомляти про можливі факт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и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корупційних або пов'язаних з корупцією правопорушень, інших порушень цього Закону без зазначення відомостей про себе (анонімно);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8) у разі загрози життю і здоров'ю на забезпечення безпеки щодо себе та близьких осіб, майна та житла або на відмову від таких заходів;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9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) на відшкодуван</w:t>
      </w:r>
      <w:r w:rsidRPr="00DA5210">
        <w:rPr>
          <w:rFonts w:ascii="Times New Roman" w:eastAsia="Times New Roman" w:hAnsi="Times New Roman" w:cs="Times New Roman"/>
          <w:sz w:val="24"/>
          <w:szCs w:val="24"/>
          <w:lang w:val="uk-UA"/>
        </w:rPr>
        <w:t>ня вит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рат у зв'язку із захистом пр</w:t>
      </w:r>
      <w:r w:rsidRPr="00DA5210">
        <w:rPr>
          <w:rFonts w:ascii="Times New Roman" w:eastAsia="Times New Roman" w:hAnsi="Times New Roman" w:cs="Times New Roman"/>
          <w:sz w:val="24"/>
          <w:szCs w:val="24"/>
          <w:lang w:val="uk-UA"/>
        </w:rPr>
        <w:t>ав ви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кривачів, витра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т на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адвоката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у зв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'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язку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із захистом прав особи як викривача, витрат на судовий збір; </w:t>
      </w:r>
    </w:p>
    <w:p w:rsidR="00FD5C4B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10) на винагороду у визначених законом випадках; </w:t>
      </w:r>
    </w:p>
    <w:p w:rsidR="00FD5C4B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11) на отримання психологічної допомоги;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12) на звільнення від юридичної відповідальності у визначених законом випадках;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13) отримувати інформацію про стан та результати розгляду, перевірки та/або розслідування за фактом повідомлення ним інформації.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Права та гарантії захисту викривачів поширюються на близьких осіб викривача.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Заборонено розкривати інформацію про особу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ви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кривача, його близьких осіб або інші д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ані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, які можуть ідентифікувати особу викривача, його близьких осіб, третім особам, які не залучаються до розгляду, перевірки та/або розслідуван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ня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повідомлени</w:t>
      </w:r>
      <w:r w:rsidRPr="00DA5210">
        <w:rPr>
          <w:rFonts w:ascii="Times New Roman" w:eastAsia="Times New Roman" w:hAnsi="Times New Roman" w:cs="Times New Roman"/>
          <w:sz w:val="24"/>
          <w:szCs w:val="24"/>
          <w:lang w:val="uk-UA"/>
        </w:rPr>
        <w:t>х н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им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фактів,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а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також особам,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дій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бо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бездіяльності 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яки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х стосуються повідомлені ним факти, крім випадків, установлених законом. 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5508" w:rsidRPr="00DA5210" w:rsidRDefault="00FD5C4B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>Недригайлівська районна</w:t>
      </w:r>
      <w:r w:rsidR="00370C53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 держав</w:t>
      </w:r>
      <w:r w:rsidR="00370C53"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на </w:t>
      </w:r>
      <w:r w:rsidR="00370C53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адміністрація забезпечує умови </w:t>
      </w:r>
      <w:r w:rsidR="00370C53"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для </w:t>
      </w:r>
      <w:r w:rsidR="00370C53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повідомлень працівниками апарату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 w:rsidR="00370C53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 та її структурних підрозділів, іншими особами про порушення вимог Закону України «Про запобіган</w:t>
      </w:r>
      <w:r w:rsidR="00370C53"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ня </w:t>
      </w:r>
      <w:r w:rsidR="00370C53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корупції», зокрема через спеціальну телефонну лінію, офіційний вебсайт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 w:rsidR="00370C53" w:rsidRPr="00DA5210">
        <w:rPr>
          <w:rFonts w:ascii="Times New Roman" w:hAnsi="Times New Roman" w:cs="Times New Roman"/>
          <w:sz w:val="24"/>
          <w:szCs w:val="24"/>
          <w:lang w:val="uk-UA"/>
        </w:rPr>
        <w:t>, засобами електронного зв'язку, іншими засобами поштового зв'язку, скринь</w:t>
      </w:r>
      <w:r w:rsidR="00370C53"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ку для </w:t>
      </w:r>
      <w:r w:rsidR="00370C53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анонімних повідомлень (розташована у будівлі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 w:rsidR="00370C53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370C53"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а </w:t>
      </w:r>
      <w:r w:rsidR="00370C53" w:rsidRPr="00DA5210">
        <w:rPr>
          <w:rFonts w:ascii="Times New Roman" w:hAnsi="Times New Roman" w:cs="Times New Roman"/>
          <w:sz w:val="24"/>
          <w:szCs w:val="24"/>
          <w:lang w:val="uk-UA"/>
        </w:rPr>
        <w:t>також п</w:t>
      </w:r>
      <w:r w:rsidR="00370C53"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ід ча</w:t>
      </w:r>
      <w:r w:rsidR="00370C53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с проведення особистого прийому голови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 w:rsidR="00370C53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 або його заступників, </w:t>
      </w:r>
      <w:r w:rsidR="00202710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головного спеціаліста відділу з питань документообігу, контролю, правової роботи, запобігання і виявлення корупції та інформаційного забезпечення апарату Недригайлівської районної державної адміністрації </w:t>
      </w:r>
      <w:r w:rsidR="00370C53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у дні прийому згідно із затвердженим графіком. 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>Спеціальна те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л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ефонна лінія, з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>а як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ою приймають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ся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повідомлення про корупційні правопорушенн</w:t>
      </w:r>
      <w:r w:rsidRPr="00DA5210">
        <w:rPr>
          <w:rFonts w:ascii="Times New Roman" w:eastAsia="Courier New" w:hAnsi="Times New Roman" w:cs="Times New Roman"/>
          <w:sz w:val="24"/>
          <w:szCs w:val="24"/>
          <w:lang w:val="uk-UA"/>
        </w:rPr>
        <w:t xml:space="preserve">я 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або правопорушення, пов'язані з корупцією </w:t>
      </w:r>
      <w:r w:rsidR="00202710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A5210">
        <w:rPr>
          <w:rFonts w:ascii="Times New Roman" w:hAnsi="Times New Roman" w:cs="Times New Roman"/>
          <w:b/>
          <w:sz w:val="28"/>
          <w:szCs w:val="24"/>
          <w:lang w:val="uk-UA"/>
        </w:rPr>
        <w:t>(</w:t>
      </w:r>
      <w:r w:rsidR="00202710" w:rsidRPr="00DA5210">
        <w:rPr>
          <w:rFonts w:ascii="Times New Roman" w:hAnsi="Times New Roman" w:cs="Times New Roman"/>
          <w:b/>
          <w:sz w:val="28"/>
          <w:szCs w:val="24"/>
          <w:lang w:val="uk-UA"/>
        </w:rPr>
        <w:t>05455</w:t>
      </w:r>
      <w:r w:rsidRPr="00DA5210">
        <w:rPr>
          <w:rFonts w:ascii="Times New Roman" w:hAnsi="Times New Roman" w:cs="Times New Roman"/>
          <w:b/>
          <w:sz w:val="28"/>
          <w:szCs w:val="24"/>
          <w:lang w:val="uk-UA"/>
        </w:rPr>
        <w:t xml:space="preserve">) </w:t>
      </w:r>
      <w:r w:rsidR="00202710" w:rsidRPr="00DA5210">
        <w:rPr>
          <w:rFonts w:ascii="Times New Roman" w:hAnsi="Times New Roman" w:cs="Times New Roman"/>
          <w:b/>
          <w:sz w:val="28"/>
          <w:szCs w:val="24"/>
          <w:lang w:val="uk-UA"/>
        </w:rPr>
        <w:t>5 25 07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202710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Режим роботи спеціальної телефонної лінії: </w:t>
      </w:r>
      <w:r w:rsidR="00202710" w:rsidRPr="00DA5210">
        <w:rPr>
          <w:rFonts w:ascii="Times New Roman" w:hAnsi="Times New Roman" w:cs="Times New Roman"/>
          <w:sz w:val="24"/>
          <w:szCs w:val="24"/>
          <w:lang w:val="uk-UA"/>
        </w:rPr>
        <w:t>понеділок – четвер: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2710" w:rsidRPr="00DA5210">
        <w:rPr>
          <w:rFonts w:ascii="Times New Roman" w:hAnsi="Times New Roman" w:cs="Times New Roman"/>
          <w:sz w:val="24"/>
          <w:szCs w:val="24"/>
          <w:lang w:val="uk-UA"/>
        </w:rPr>
        <w:t>8: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202710" w:rsidRPr="00DA5210">
        <w:rPr>
          <w:rFonts w:ascii="Times New Roman" w:hAnsi="Times New Roman" w:cs="Times New Roman"/>
          <w:sz w:val="24"/>
          <w:szCs w:val="24"/>
          <w:lang w:val="uk-UA"/>
        </w:rPr>
        <w:t>– 1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202710" w:rsidRPr="00DA5210">
        <w:rPr>
          <w:rFonts w:ascii="Times New Roman" w:hAnsi="Times New Roman" w:cs="Times New Roman"/>
          <w:sz w:val="24"/>
          <w:szCs w:val="24"/>
          <w:lang w:val="uk-UA"/>
        </w:rPr>
        <w:t>:15, п’ятниця: 8:00 – 16:00, перерва: 12:00 – 13:00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2710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Електронна поштова скринька для повідомлень: </w:t>
      </w:r>
      <w:r w:rsidR="00202710" w:rsidRPr="00DA5210">
        <w:rPr>
          <w:rFonts w:ascii="Times New Roman" w:hAnsi="Times New Roman" w:cs="Times New Roman"/>
          <w:b/>
          <w:sz w:val="24"/>
          <w:szCs w:val="24"/>
          <w:lang w:val="uk-UA"/>
        </w:rPr>
        <w:t>ndr.</w:t>
      </w:r>
      <w:r w:rsidRPr="00DA5210">
        <w:rPr>
          <w:rFonts w:ascii="Times New Roman" w:hAnsi="Times New Roman" w:cs="Times New Roman"/>
          <w:b/>
          <w:sz w:val="24"/>
          <w:szCs w:val="24"/>
          <w:lang w:val="uk-UA"/>
        </w:rPr>
        <w:t xml:space="preserve">anticor@sm.gov.ua. </w:t>
      </w:r>
    </w:p>
    <w:p w:rsidR="00DA5210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Офіційний вебсайт </w:t>
      </w:r>
      <w:r w:rsidR="00DA5210" w:rsidRPr="00DA5210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DA5210" w:rsidRPr="00DA5210">
        <w:rPr>
          <w:rFonts w:ascii="Times New Roman" w:hAnsi="Times New Roman" w:cs="Times New Roman"/>
          <w:b/>
          <w:sz w:val="24"/>
          <w:szCs w:val="24"/>
          <w:lang w:val="uk-UA"/>
        </w:rPr>
        <w:t>http://ndr.sm.gov.ua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A5210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Поштова адреса облдержадміністрації: </w:t>
      </w:r>
      <w:r w:rsidR="00DA5210" w:rsidRPr="00DA5210">
        <w:rPr>
          <w:rFonts w:ascii="Times New Roman" w:hAnsi="Times New Roman" w:cs="Times New Roman"/>
          <w:sz w:val="24"/>
          <w:szCs w:val="24"/>
          <w:lang w:val="uk-UA"/>
        </w:rPr>
        <w:t>421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00, </w:t>
      </w:r>
      <w:r w:rsidR="00DA5210" w:rsidRPr="00DA5210">
        <w:rPr>
          <w:rFonts w:ascii="Times New Roman" w:hAnsi="Times New Roman" w:cs="Times New Roman"/>
          <w:sz w:val="24"/>
          <w:szCs w:val="24"/>
          <w:lang w:val="uk-UA"/>
        </w:rPr>
        <w:t>Сумська область, смт Недригайлів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A5210"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вул. Сумська, 4. </w:t>
      </w:r>
    </w:p>
    <w:p w:rsidR="00385508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У разі направлення повідомлення поштою, на конверті робиться позначка </w:t>
      </w:r>
      <w:r w:rsidRPr="00DA5210">
        <w:rPr>
          <w:rFonts w:ascii="Times New Roman" w:hAnsi="Times New Roman" w:cs="Times New Roman"/>
          <w:b/>
          <w:sz w:val="24"/>
          <w:szCs w:val="24"/>
          <w:lang w:val="uk-UA"/>
        </w:rPr>
        <w:t>«Про корупцію»</w:t>
      </w:r>
      <w:r w:rsidRPr="00DA521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210" w:rsidRPr="00DA5210" w:rsidRDefault="00370C53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5210">
        <w:rPr>
          <w:rFonts w:ascii="Times New Roman" w:hAnsi="Times New Roman" w:cs="Times New Roman"/>
          <w:b/>
          <w:sz w:val="24"/>
          <w:szCs w:val="24"/>
          <w:lang w:val="uk-UA"/>
        </w:rPr>
        <w:t>Небажання заявника надати інформацію про се</w:t>
      </w:r>
      <w:r w:rsidRPr="00DA5210">
        <w:rPr>
          <w:rFonts w:ascii="Times New Roman" w:eastAsia="Courier New" w:hAnsi="Times New Roman" w:cs="Times New Roman"/>
          <w:b/>
          <w:sz w:val="24"/>
          <w:szCs w:val="24"/>
          <w:lang w:val="uk-UA"/>
        </w:rPr>
        <w:t xml:space="preserve">бе </w:t>
      </w:r>
      <w:r w:rsidRPr="00DA521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не є підставою для відмови в прийнятті його повідомлення. </w:t>
      </w: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210" w:rsidRPr="00DA5210" w:rsidRDefault="00DA5210" w:rsidP="00DA521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center"/>
        <w:rPr>
          <w:rFonts w:ascii="Times New Roman" w:hAnsi="Times New Roman" w:cs="Times New Roman"/>
          <w:sz w:val="18"/>
          <w:szCs w:val="24"/>
          <w:lang w:val="uk-UA"/>
        </w:rPr>
      </w:pPr>
      <w:r w:rsidRPr="00DA5210">
        <w:rPr>
          <w:rFonts w:ascii="Times New Roman" w:hAnsi="Times New Roman" w:cs="Times New Roman"/>
          <w:sz w:val="18"/>
          <w:szCs w:val="24"/>
          <w:lang w:val="uk-UA"/>
        </w:rPr>
        <w:t>Пам’ятку розроблено  відділом з питань документообігу, контролю, правової роботи, запобігання та виявлення корупції і інформаційної діяльності апарату Недригайлівської районної державної адміністрації</w:t>
      </w:r>
    </w:p>
    <w:sectPr w:rsidR="00DA5210" w:rsidRPr="00DA5210" w:rsidSect="009629CD">
      <w:headerReference w:type="default" r:id="rId6"/>
      <w:pgSz w:w="12240" w:h="15840"/>
      <w:pgMar w:top="567" w:right="567" w:bottom="567" w:left="567" w:header="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CFD" w:rsidRDefault="004D5CFD" w:rsidP="0047521E">
      <w:pPr>
        <w:spacing w:line="240" w:lineRule="auto"/>
      </w:pPr>
      <w:r>
        <w:separator/>
      </w:r>
    </w:p>
  </w:endnote>
  <w:endnote w:type="continuationSeparator" w:id="1">
    <w:p w:rsidR="004D5CFD" w:rsidRDefault="004D5CFD" w:rsidP="0047521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CFD" w:rsidRDefault="004D5CFD" w:rsidP="0047521E">
      <w:pPr>
        <w:spacing w:line="240" w:lineRule="auto"/>
      </w:pPr>
      <w:r>
        <w:separator/>
      </w:r>
    </w:p>
  </w:footnote>
  <w:footnote w:type="continuationSeparator" w:id="1">
    <w:p w:rsidR="004D5CFD" w:rsidRDefault="004D5CFD" w:rsidP="0047521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38065"/>
      <w:docPartObj>
        <w:docPartGallery w:val="Номера страниц (вверху страницы)"/>
        <w:docPartUnique/>
      </w:docPartObj>
    </w:sdtPr>
    <w:sdtContent>
      <w:p w:rsidR="0047521E" w:rsidRDefault="0047521E">
        <w:pPr>
          <w:pStyle w:val="a5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7521E" w:rsidRDefault="0047521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5508"/>
    <w:rsid w:val="00202710"/>
    <w:rsid w:val="00370C53"/>
    <w:rsid w:val="00385508"/>
    <w:rsid w:val="0047521E"/>
    <w:rsid w:val="004D5CFD"/>
    <w:rsid w:val="00825CB6"/>
    <w:rsid w:val="009629CD"/>
    <w:rsid w:val="00C65BD4"/>
    <w:rsid w:val="00DA5210"/>
    <w:rsid w:val="00FD5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BD4"/>
  </w:style>
  <w:style w:type="paragraph" w:styleId="1">
    <w:name w:val="heading 1"/>
    <w:basedOn w:val="normal"/>
    <w:next w:val="normal"/>
    <w:rsid w:val="0038550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38550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38550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38550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38550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38550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85508"/>
  </w:style>
  <w:style w:type="table" w:customStyle="1" w:styleId="TableNormal">
    <w:name w:val="Table Normal"/>
    <w:rsid w:val="0038550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38550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38550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47521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521E"/>
  </w:style>
  <w:style w:type="paragraph" w:styleId="a7">
    <w:name w:val="footer"/>
    <w:basedOn w:val="a"/>
    <w:link w:val="a8"/>
    <w:uiPriority w:val="99"/>
    <w:semiHidden/>
    <w:unhideWhenUsed/>
    <w:rsid w:val="0047521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7521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2123</Words>
  <Characters>12106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Gayvoronska</dc:creator>
  <cp:lastModifiedBy>Gayvoronska</cp:lastModifiedBy>
  <cp:revision>3</cp:revision>
  <cp:lastPrinted>2020-11-19T13:44:00Z</cp:lastPrinted>
  <dcterms:created xsi:type="dcterms:W3CDTF">2020-11-19T13:07:00Z</dcterms:created>
  <dcterms:modified xsi:type="dcterms:W3CDTF">2020-11-19T13:46:00Z</dcterms:modified>
</cp:coreProperties>
</file>