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5E" w:rsidRDefault="006F3B5E" w:rsidP="006F3B5E">
      <w:pPr>
        <w:pageBreakBefore/>
        <w:jc w:val="center"/>
      </w:pPr>
      <w:r>
        <w:rPr>
          <w:noProof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B5E" w:rsidRPr="00210E9E" w:rsidRDefault="006F3B5E" w:rsidP="006F3B5E">
      <w:pPr>
        <w:jc w:val="center"/>
        <w:rPr>
          <w:b/>
          <w:bCs/>
          <w:sz w:val="16"/>
          <w:szCs w:val="16"/>
        </w:rPr>
      </w:pPr>
    </w:p>
    <w:p w:rsidR="006F3B5E" w:rsidRPr="00D15CE1" w:rsidRDefault="006F3B5E" w:rsidP="006F3B5E">
      <w:pPr>
        <w:jc w:val="center"/>
        <w:rPr>
          <w:b/>
          <w:bCs/>
          <w:sz w:val="28"/>
          <w:szCs w:val="28"/>
        </w:rPr>
      </w:pPr>
      <w:r w:rsidRPr="00D15CE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F3B5E" w:rsidRPr="00D15CE1" w:rsidRDefault="006F3B5E" w:rsidP="006F3B5E">
      <w:pPr>
        <w:spacing w:after="120"/>
        <w:jc w:val="center"/>
        <w:rPr>
          <w:b/>
          <w:bCs/>
          <w:sz w:val="16"/>
          <w:szCs w:val="16"/>
        </w:rPr>
      </w:pPr>
    </w:p>
    <w:p w:rsidR="006F3B5E" w:rsidRPr="00D15CE1" w:rsidRDefault="006F3B5E" w:rsidP="006F3B5E">
      <w:pPr>
        <w:spacing w:after="120"/>
        <w:jc w:val="center"/>
        <w:rPr>
          <w:b/>
          <w:bCs/>
          <w:szCs w:val="28"/>
        </w:rPr>
      </w:pPr>
      <w:r w:rsidRPr="00D15CE1">
        <w:rPr>
          <w:b/>
          <w:bCs/>
          <w:sz w:val="40"/>
          <w:szCs w:val="40"/>
        </w:rPr>
        <w:t>Р</w:t>
      </w:r>
      <w:r w:rsidRPr="00D15CE1">
        <w:rPr>
          <w:b/>
          <w:bCs/>
          <w:szCs w:val="28"/>
        </w:rPr>
        <w:t xml:space="preserve"> </w:t>
      </w:r>
      <w:r w:rsidRPr="00D15CE1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D15CE1">
        <w:rPr>
          <w:b/>
          <w:bCs/>
          <w:sz w:val="40"/>
          <w:szCs w:val="40"/>
        </w:rPr>
        <w:t>Н</w:t>
      </w:r>
      <w:proofErr w:type="spellEnd"/>
      <w:proofErr w:type="gramEnd"/>
      <w:r w:rsidRPr="00D15CE1">
        <w:rPr>
          <w:b/>
          <w:bCs/>
          <w:sz w:val="40"/>
          <w:szCs w:val="40"/>
        </w:rPr>
        <w:t xml:space="preserve"> Я</w:t>
      </w:r>
    </w:p>
    <w:p w:rsidR="006F3B5E" w:rsidRPr="0029357A" w:rsidRDefault="006F3B5E" w:rsidP="006F3B5E">
      <w:pPr>
        <w:spacing w:after="120"/>
        <w:jc w:val="center"/>
        <w:rPr>
          <w:b/>
          <w:bCs/>
          <w:sz w:val="28"/>
          <w:szCs w:val="28"/>
        </w:rPr>
      </w:pPr>
      <w:r w:rsidRPr="00D15CE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603C5" w:rsidRPr="00BC633F" w:rsidRDefault="00F603C5" w:rsidP="00F603C5">
      <w:pPr>
        <w:rPr>
          <w:sz w:val="28"/>
          <w:szCs w:val="28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F603C5" w:rsidTr="00244019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3C5" w:rsidRPr="00CB5861" w:rsidRDefault="00F603C5" w:rsidP="003F6D00">
            <w:pPr>
              <w:pStyle w:val="a7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1</w:t>
            </w:r>
            <w:r w:rsidR="003F6D0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.01.2021</w:t>
            </w:r>
          </w:p>
        </w:tc>
        <w:tc>
          <w:tcPr>
            <w:tcW w:w="2877" w:type="pct"/>
          </w:tcPr>
          <w:p w:rsidR="00F603C5" w:rsidRDefault="00F603C5" w:rsidP="00244019">
            <w:pPr>
              <w:pStyle w:val="a7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3C5" w:rsidRDefault="006F3B5E" w:rsidP="006F3B5E">
            <w:pPr>
              <w:pStyle w:val="a7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F603C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>11</w:t>
            </w:r>
            <w:r w:rsidR="00F603C5">
              <w:rPr>
                <w:sz w:val="28"/>
                <w:szCs w:val="28"/>
                <w:lang w:val="ru-RU"/>
              </w:rPr>
              <w:t>-</w:t>
            </w:r>
            <w:r w:rsidR="00F603C5">
              <w:rPr>
                <w:sz w:val="28"/>
                <w:szCs w:val="28"/>
              </w:rPr>
              <w:t>ОД</w:t>
            </w:r>
          </w:p>
        </w:tc>
      </w:tr>
    </w:tbl>
    <w:p w:rsidR="00F603C5" w:rsidRDefault="00F603C5" w:rsidP="00F603C5">
      <w:pPr>
        <w:jc w:val="center"/>
        <w:rPr>
          <w:sz w:val="28"/>
          <w:szCs w:val="28"/>
          <w:u w:val="single"/>
          <w:lang w:val="uk-UA"/>
        </w:rPr>
      </w:pPr>
    </w:p>
    <w:p w:rsidR="006F3B5E" w:rsidRDefault="006943FD" w:rsidP="003F6D0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3F6D00">
        <w:rPr>
          <w:rFonts w:ascii="Times New Roman" w:hAnsi="Times New Roman"/>
          <w:b/>
          <w:sz w:val="28"/>
          <w:szCs w:val="28"/>
        </w:rPr>
        <w:t xml:space="preserve">підтвердження </w:t>
      </w:r>
      <w:r w:rsidR="003F6D00" w:rsidRPr="00F603C5">
        <w:rPr>
          <w:rFonts w:ascii="Times New Roman" w:hAnsi="Times New Roman"/>
          <w:b/>
          <w:sz w:val="28"/>
          <w:szCs w:val="28"/>
        </w:rPr>
        <w:t xml:space="preserve">статусу </w:t>
      </w:r>
    </w:p>
    <w:p w:rsidR="003F6D00" w:rsidRPr="00F603C5" w:rsidRDefault="003F6D00" w:rsidP="003F6D0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603C5">
        <w:rPr>
          <w:rFonts w:ascii="Times New Roman" w:hAnsi="Times New Roman"/>
          <w:b/>
          <w:sz w:val="28"/>
          <w:szCs w:val="28"/>
        </w:rPr>
        <w:t>дитини</w:t>
      </w:r>
      <w:r>
        <w:rPr>
          <w:rFonts w:ascii="Times New Roman" w:hAnsi="Times New Roman"/>
          <w:b/>
          <w:sz w:val="28"/>
          <w:szCs w:val="28"/>
        </w:rPr>
        <w:t>-сироти</w:t>
      </w:r>
    </w:p>
    <w:p w:rsidR="00F603C5" w:rsidRPr="00F603C5" w:rsidRDefault="00F603C5" w:rsidP="0068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603C5" w:rsidRPr="00F603C5" w:rsidRDefault="00F603C5" w:rsidP="006943F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F603C5">
        <w:rPr>
          <w:sz w:val="28"/>
          <w:szCs w:val="28"/>
          <w:lang w:val="uk-UA"/>
        </w:rPr>
        <w:t xml:space="preserve">           Відповідно до пункту 1 статті 22 Закону України «Про місцеві державні адміністрації», За</w:t>
      </w:r>
      <w:r w:rsidR="006943FD">
        <w:rPr>
          <w:sz w:val="28"/>
          <w:szCs w:val="28"/>
          <w:lang w:val="uk-UA"/>
        </w:rPr>
        <w:t xml:space="preserve">кону України «Про забезпечення </w:t>
      </w:r>
      <w:r w:rsidRPr="00F603C5">
        <w:rPr>
          <w:sz w:val="28"/>
          <w:szCs w:val="28"/>
          <w:lang w:val="uk-UA"/>
        </w:rPr>
        <w:t>організаційно-правових умов соціального захисту дітей-сиріт та дітей, позбавлених батьківського піклування»</w:t>
      </w:r>
      <w:r w:rsidR="003F6D00">
        <w:rPr>
          <w:sz w:val="28"/>
          <w:szCs w:val="28"/>
          <w:lang w:val="uk-UA"/>
        </w:rPr>
        <w:t xml:space="preserve">, статті 24 Закону України </w:t>
      </w:r>
      <w:r w:rsidRPr="003F6D00">
        <w:rPr>
          <w:sz w:val="28"/>
          <w:szCs w:val="28"/>
          <w:lang w:val="uk-UA"/>
        </w:rPr>
        <w:t>«Про охорону дитинства», керуючись пункт</w:t>
      </w:r>
      <w:r w:rsidR="002F485A" w:rsidRPr="003F6D00">
        <w:rPr>
          <w:sz w:val="28"/>
          <w:szCs w:val="28"/>
          <w:lang w:val="uk-UA"/>
        </w:rPr>
        <w:t>ом23</w:t>
      </w:r>
      <w:r w:rsidRPr="003F6D00">
        <w:rPr>
          <w:sz w:val="28"/>
          <w:szCs w:val="28"/>
          <w:lang w:val="uk-UA"/>
        </w:rPr>
        <w:t xml:space="preserve"> Порядку провадження органами опіки та піклування діяльності</w:t>
      </w:r>
      <w:r w:rsidRPr="00F603C5">
        <w:rPr>
          <w:sz w:val="28"/>
          <w:szCs w:val="28"/>
          <w:lang w:val="uk-UA"/>
        </w:rPr>
        <w:t>, пов’язаної із захистом прав дитини, затвердженого постановою Кабінету Міністрів України від 24.09</w:t>
      </w:r>
      <w:r>
        <w:rPr>
          <w:sz w:val="28"/>
          <w:szCs w:val="28"/>
          <w:lang w:val="uk-UA"/>
        </w:rPr>
        <w:t xml:space="preserve">.2008 року </w:t>
      </w:r>
      <w:r w:rsidRPr="00F603C5">
        <w:rPr>
          <w:sz w:val="28"/>
          <w:szCs w:val="28"/>
          <w:lang w:val="uk-UA"/>
        </w:rPr>
        <w:t>№ 866</w:t>
      </w:r>
      <w:r>
        <w:rPr>
          <w:sz w:val="28"/>
          <w:szCs w:val="28"/>
          <w:lang w:val="uk-UA"/>
        </w:rPr>
        <w:t xml:space="preserve">, </w:t>
      </w:r>
      <w:r w:rsidRPr="00F603C5">
        <w:rPr>
          <w:sz w:val="28"/>
          <w:szCs w:val="28"/>
          <w:lang w:val="uk-UA"/>
        </w:rPr>
        <w:t xml:space="preserve">з метою захисту законних прав та інтересів </w:t>
      </w:r>
      <w:r w:rsidR="002F485A">
        <w:rPr>
          <w:sz w:val="28"/>
          <w:szCs w:val="28"/>
          <w:lang w:val="uk-UA"/>
        </w:rPr>
        <w:t>неповнолітньої</w:t>
      </w:r>
      <w:r w:rsidRPr="00F603C5">
        <w:rPr>
          <w:sz w:val="28"/>
          <w:szCs w:val="28"/>
          <w:lang w:val="uk-UA"/>
        </w:rPr>
        <w:t xml:space="preserve"> дитини:</w:t>
      </w:r>
    </w:p>
    <w:p w:rsidR="00F603C5" w:rsidRPr="00F603C5" w:rsidRDefault="00F603C5" w:rsidP="00F603C5">
      <w:pPr>
        <w:ind w:right="-6"/>
        <w:jc w:val="both"/>
        <w:rPr>
          <w:sz w:val="28"/>
          <w:szCs w:val="28"/>
          <w:lang w:val="uk-UA"/>
        </w:rPr>
      </w:pPr>
      <w:r w:rsidRPr="00F603C5">
        <w:rPr>
          <w:sz w:val="28"/>
          <w:szCs w:val="28"/>
          <w:lang w:val="uk-UA"/>
        </w:rPr>
        <w:t xml:space="preserve">           1. Підтвердити </w:t>
      </w:r>
      <w:r w:rsidR="00214742">
        <w:rPr>
          <w:sz w:val="28"/>
          <w:szCs w:val="28"/>
          <w:lang w:val="uk-UA"/>
        </w:rPr>
        <w:t>Особа 1, Конфіденційна інформація</w:t>
      </w:r>
      <w:r w:rsidRPr="00F603C5">
        <w:rPr>
          <w:sz w:val="28"/>
          <w:szCs w:val="28"/>
          <w:lang w:val="uk-UA"/>
        </w:rPr>
        <w:t>, статус дитини</w:t>
      </w:r>
      <w:r>
        <w:rPr>
          <w:sz w:val="28"/>
          <w:szCs w:val="28"/>
          <w:lang w:val="uk-UA"/>
        </w:rPr>
        <w:t xml:space="preserve">-сироти </w:t>
      </w:r>
      <w:r w:rsidRPr="00F603C5">
        <w:rPr>
          <w:sz w:val="28"/>
          <w:szCs w:val="28"/>
          <w:lang w:val="uk-UA"/>
        </w:rPr>
        <w:t xml:space="preserve">на підставі таких документів: </w:t>
      </w:r>
    </w:p>
    <w:p w:rsidR="00F603C5" w:rsidRPr="00F603C5" w:rsidRDefault="00F603C5" w:rsidP="00F603C5">
      <w:pPr>
        <w:ind w:right="-6"/>
        <w:jc w:val="both"/>
        <w:rPr>
          <w:sz w:val="28"/>
          <w:szCs w:val="28"/>
          <w:lang w:val="uk-UA"/>
        </w:rPr>
      </w:pPr>
      <w:r w:rsidRPr="00F603C5">
        <w:rPr>
          <w:sz w:val="28"/>
          <w:szCs w:val="28"/>
          <w:lang w:val="uk-UA"/>
        </w:rPr>
        <w:t xml:space="preserve">            - </w:t>
      </w:r>
      <w:r>
        <w:rPr>
          <w:sz w:val="28"/>
          <w:szCs w:val="28"/>
          <w:lang w:val="uk-UA"/>
        </w:rPr>
        <w:t xml:space="preserve">довідки про запис відомостей про батька дитини відповідно </w:t>
      </w:r>
      <w:r w:rsidR="002F485A">
        <w:rPr>
          <w:sz w:val="28"/>
          <w:szCs w:val="28"/>
          <w:lang w:val="uk-UA"/>
        </w:rPr>
        <w:t xml:space="preserve">до     частини 1 статі 135 Сімейного кодексу України № 35-02-73, виданої 28.05.2008 року відділом реєстрації актів цивільного стану </w:t>
      </w:r>
      <w:proofErr w:type="spellStart"/>
      <w:r w:rsidR="002F485A">
        <w:rPr>
          <w:sz w:val="28"/>
          <w:szCs w:val="28"/>
          <w:lang w:val="uk-UA"/>
        </w:rPr>
        <w:t>Недригайлівського</w:t>
      </w:r>
      <w:proofErr w:type="spellEnd"/>
      <w:r w:rsidR="002F485A">
        <w:rPr>
          <w:sz w:val="28"/>
          <w:szCs w:val="28"/>
          <w:lang w:val="uk-UA"/>
        </w:rPr>
        <w:t xml:space="preserve"> районного управління юстиції Головного управління юстиції у Сумській області;</w:t>
      </w:r>
    </w:p>
    <w:p w:rsidR="00F603C5" w:rsidRPr="00F603C5" w:rsidRDefault="00F603C5" w:rsidP="00F603C5">
      <w:pPr>
        <w:ind w:right="-6"/>
        <w:jc w:val="both"/>
        <w:rPr>
          <w:sz w:val="28"/>
          <w:szCs w:val="28"/>
          <w:lang w:val="uk-UA"/>
        </w:rPr>
      </w:pPr>
      <w:r w:rsidRPr="00F603C5">
        <w:rPr>
          <w:sz w:val="28"/>
          <w:szCs w:val="28"/>
          <w:lang w:val="uk-UA"/>
        </w:rPr>
        <w:t xml:space="preserve">            - </w:t>
      </w:r>
      <w:r w:rsidR="002F485A">
        <w:rPr>
          <w:sz w:val="28"/>
          <w:szCs w:val="28"/>
          <w:lang w:val="uk-UA"/>
        </w:rPr>
        <w:t xml:space="preserve">свідоцтва про смерть </w:t>
      </w:r>
      <w:r w:rsidR="00214742">
        <w:rPr>
          <w:sz w:val="28"/>
          <w:szCs w:val="28"/>
          <w:lang w:val="uk-UA"/>
        </w:rPr>
        <w:t>Особа 1</w:t>
      </w:r>
      <w:r w:rsidR="002F485A">
        <w:rPr>
          <w:sz w:val="28"/>
          <w:szCs w:val="28"/>
          <w:lang w:val="uk-UA"/>
        </w:rPr>
        <w:t xml:space="preserve">, матері дитини,  </w:t>
      </w:r>
      <w:r w:rsidR="00214742">
        <w:rPr>
          <w:sz w:val="28"/>
          <w:szCs w:val="28"/>
          <w:lang w:val="uk-UA"/>
        </w:rPr>
        <w:t>Конфіденційна інформація</w:t>
      </w:r>
      <w:r w:rsidR="002F485A">
        <w:rPr>
          <w:sz w:val="28"/>
          <w:szCs w:val="28"/>
          <w:lang w:val="uk-UA"/>
        </w:rPr>
        <w:t xml:space="preserve"> відділом </w:t>
      </w:r>
      <w:r w:rsidR="003F6D00">
        <w:rPr>
          <w:sz w:val="28"/>
          <w:szCs w:val="28"/>
          <w:lang w:val="uk-UA"/>
        </w:rPr>
        <w:t>державної реєстрації актів цивільного стану Тростянецького районного управління юстиції у Сумській області.</w:t>
      </w:r>
    </w:p>
    <w:p w:rsidR="00F603C5" w:rsidRPr="007109E7" w:rsidRDefault="00F603C5" w:rsidP="00F603C5">
      <w:pPr>
        <w:ind w:right="-6" w:firstLine="708"/>
        <w:jc w:val="both"/>
        <w:rPr>
          <w:sz w:val="28"/>
          <w:szCs w:val="28"/>
          <w:lang w:val="uk-UA"/>
        </w:rPr>
      </w:pPr>
    </w:p>
    <w:p w:rsidR="00F603C5" w:rsidRPr="006872C2" w:rsidRDefault="00F603C5" w:rsidP="00F603C5">
      <w:pPr>
        <w:rPr>
          <w:b/>
          <w:sz w:val="26"/>
          <w:szCs w:val="26"/>
          <w:lang w:val="uk-UA"/>
        </w:rPr>
      </w:pPr>
    </w:p>
    <w:p w:rsidR="00F603C5" w:rsidRPr="00AB2104" w:rsidRDefault="00F603C5" w:rsidP="00F603C5">
      <w:pPr>
        <w:rPr>
          <w:b/>
          <w:sz w:val="28"/>
          <w:szCs w:val="28"/>
          <w:lang w:val="uk-UA"/>
        </w:rPr>
      </w:pPr>
      <w:r w:rsidRPr="00107BA5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BC63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Володимир ДІХТЯР</w:t>
      </w:r>
    </w:p>
    <w:p w:rsidR="003F6D00" w:rsidRDefault="003F6D00" w:rsidP="00F603C5">
      <w:pPr>
        <w:keepNext/>
        <w:tabs>
          <w:tab w:val="left" w:pos="3660"/>
        </w:tabs>
        <w:spacing w:before="240" w:after="60"/>
        <w:jc w:val="center"/>
        <w:outlineLvl w:val="1"/>
        <w:rPr>
          <w:b/>
          <w:iCs/>
          <w:sz w:val="25"/>
          <w:szCs w:val="25"/>
          <w:lang w:val="uk-UA"/>
        </w:rPr>
      </w:pPr>
    </w:p>
    <w:p w:rsidR="003F6D00" w:rsidRDefault="003F6D00" w:rsidP="00F603C5">
      <w:pPr>
        <w:keepNext/>
        <w:tabs>
          <w:tab w:val="left" w:pos="3660"/>
        </w:tabs>
        <w:spacing w:before="240" w:after="60"/>
        <w:jc w:val="center"/>
        <w:outlineLvl w:val="1"/>
        <w:rPr>
          <w:b/>
          <w:iCs/>
          <w:sz w:val="25"/>
          <w:szCs w:val="25"/>
          <w:lang w:val="uk-UA"/>
        </w:rPr>
      </w:pPr>
    </w:p>
    <w:p w:rsidR="003F6D00" w:rsidRDefault="003F6D00" w:rsidP="00F603C5">
      <w:pPr>
        <w:jc w:val="center"/>
        <w:rPr>
          <w:b/>
          <w:iCs/>
          <w:sz w:val="25"/>
          <w:szCs w:val="25"/>
          <w:lang w:val="uk-UA"/>
        </w:rPr>
      </w:pPr>
    </w:p>
    <w:p w:rsidR="003F6D00" w:rsidRDefault="003F6D00" w:rsidP="00F603C5">
      <w:pPr>
        <w:jc w:val="center"/>
        <w:rPr>
          <w:b/>
          <w:iCs/>
          <w:sz w:val="25"/>
          <w:szCs w:val="25"/>
          <w:lang w:val="uk-UA"/>
        </w:rPr>
      </w:pPr>
    </w:p>
    <w:p w:rsidR="003F6D00" w:rsidRDefault="003F6D00" w:rsidP="00F603C5">
      <w:pPr>
        <w:jc w:val="center"/>
        <w:rPr>
          <w:b/>
          <w:sz w:val="25"/>
          <w:szCs w:val="25"/>
          <w:lang w:val="uk-UA"/>
        </w:rPr>
      </w:pPr>
    </w:p>
    <w:p w:rsidR="003F6D00" w:rsidRDefault="003F6D00" w:rsidP="00F603C5">
      <w:pPr>
        <w:jc w:val="center"/>
        <w:rPr>
          <w:b/>
          <w:sz w:val="25"/>
          <w:szCs w:val="25"/>
          <w:lang w:val="uk-UA"/>
        </w:rPr>
      </w:pPr>
    </w:p>
    <w:p w:rsidR="006943FD" w:rsidRDefault="006943FD" w:rsidP="00F603C5">
      <w:pPr>
        <w:jc w:val="center"/>
        <w:rPr>
          <w:b/>
          <w:sz w:val="25"/>
          <w:szCs w:val="25"/>
          <w:lang w:val="uk-UA"/>
        </w:rPr>
      </w:pPr>
    </w:p>
    <w:sectPr w:rsidR="006943FD" w:rsidSect="00637DC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603C5"/>
    <w:rsid w:val="00004BAB"/>
    <w:rsid w:val="00214742"/>
    <w:rsid w:val="002F485A"/>
    <w:rsid w:val="003F6D00"/>
    <w:rsid w:val="0068757C"/>
    <w:rsid w:val="006943FD"/>
    <w:rsid w:val="006F3B5E"/>
    <w:rsid w:val="00A075BD"/>
    <w:rsid w:val="00A87599"/>
    <w:rsid w:val="00BC633F"/>
    <w:rsid w:val="00F603C5"/>
    <w:rsid w:val="00F75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603C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03C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3">
    <w:name w:val="Верхний колонтитул Знак"/>
    <w:link w:val="a4"/>
    <w:semiHidden/>
    <w:rsid w:val="00F603C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F60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F603C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3"/>
    <w:semiHidden/>
    <w:unhideWhenUsed/>
    <w:rsid w:val="00F603C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F603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"/>
    <w:basedOn w:val="a"/>
    <w:rsid w:val="00F603C5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8">
    <w:name w:val="Title"/>
    <w:basedOn w:val="a"/>
    <w:link w:val="a9"/>
    <w:qFormat/>
    <w:rsid w:val="00F603C5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F603C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F603C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603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hapkaDocumentu">
    <w:name w:val="Shapka Documentu"/>
    <w:basedOn w:val="a"/>
    <w:rsid w:val="00F603C5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F3B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3B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9</cp:revision>
  <dcterms:created xsi:type="dcterms:W3CDTF">2021-01-14T09:43:00Z</dcterms:created>
  <dcterms:modified xsi:type="dcterms:W3CDTF">2021-01-16T09:44:00Z</dcterms:modified>
</cp:coreProperties>
</file>