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644" w:rsidRDefault="00876644" w:rsidP="00876644">
      <w:pPr>
        <w:pageBreakBefore/>
        <w:jc w:val="center"/>
      </w:pPr>
      <w:r>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876644" w:rsidRPr="00876644" w:rsidRDefault="00876644" w:rsidP="00876644">
      <w:pPr>
        <w:jc w:val="center"/>
        <w:rPr>
          <w:rFonts w:ascii="Times New Roman" w:hAnsi="Times New Roman" w:cs="Times New Roman"/>
          <w:b/>
          <w:bCs/>
          <w:sz w:val="28"/>
          <w:szCs w:val="28"/>
        </w:rPr>
      </w:pPr>
      <w:r w:rsidRPr="00876644">
        <w:rPr>
          <w:rFonts w:ascii="Times New Roman" w:hAnsi="Times New Roman" w:cs="Times New Roman"/>
          <w:b/>
          <w:bCs/>
          <w:sz w:val="28"/>
          <w:szCs w:val="28"/>
        </w:rPr>
        <w:t>НЕДРИГАЙЛІВСЬКА РАЙОННА ДЕРЖАВНА АДМІНІСТРАЦІЯ</w:t>
      </w:r>
    </w:p>
    <w:p w:rsidR="00876644" w:rsidRPr="00876644" w:rsidRDefault="00876644" w:rsidP="00876644">
      <w:pPr>
        <w:spacing w:after="120"/>
        <w:jc w:val="center"/>
        <w:rPr>
          <w:rFonts w:ascii="Times New Roman" w:hAnsi="Times New Roman" w:cs="Times New Roman"/>
          <w:b/>
          <w:bCs/>
          <w:sz w:val="40"/>
          <w:szCs w:val="40"/>
        </w:rPr>
      </w:pPr>
      <w:r w:rsidRPr="00876644">
        <w:rPr>
          <w:rFonts w:ascii="Times New Roman" w:hAnsi="Times New Roman" w:cs="Times New Roman"/>
          <w:b/>
          <w:bCs/>
          <w:sz w:val="40"/>
          <w:szCs w:val="40"/>
        </w:rPr>
        <w:t>Р О З П О Р Я Д Ж Е Н Н Я</w:t>
      </w:r>
    </w:p>
    <w:p w:rsidR="00876644" w:rsidRPr="00876644" w:rsidRDefault="00876644" w:rsidP="00876644">
      <w:pPr>
        <w:spacing w:after="120"/>
        <w:jc w:val="center"/>
        <w:rPr>
          <w:rFonts w:ascii="Times New Roman" w:hAnsi="Times New Roman" w:cs="Times New Roman"/>
          <w:b/>
          <w:bCs/>
          <w:sz w:val="28"/>
          <w:szCs w:val="28"/>
        </w:rPr>
      </w:pPr>
      <w:r w:rsidRPr="00876644">
        <w:rPr>
          <w:rFonts w:ascii="Times New Roman" w:hAnsi="Times New Roman" w:cs="Times New Roman"/>
          <w:b/>
          <w:bCs/>
          <w:sz w:val="28"/>
          <w:szCs w:val="28"/>
        </w:rPr>
        <w:t>ГОЛОВИ НЕДРИГАЙЛІВСЬКОЇ РАЙОННОЇ ДЕРЖАВНОЇ   АДМІНІСТРАЦІЇ</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6520"/>
        <w:gridCol w:w="1525"/>
      </w:tblGrid>
      <w:tr w:rsidR="00567772" w:rsidRPr="00567772" w:rsidTr="00567772">
        <w:tc>
          <w:tcPr>
            <w:tcW w:w="1526" w:type="dxa"/>
            <w:tcBorders>
              <w:bottom w:val="single" w:sz="4" w:space="0" w:color="auto"/>
            </w:tcBorders>
          </w:tcPr>
          <w:p w:rsidR="00876644" w:rsidRDefault="00876644">
            <w:pPr>
              <w:rPr>
                <w:rFonts w:ascii="Times New Roman" w:hAnsi="Times New Roman" w:cs="Times New Roman"/>
                <w:b/>
                <w:sz w:val="28"/>
                <w:szCs w:val="28"/>
                <w:lang w:val="uk-UA"/>
              </w:rPr>
            </w:pPr>
          </w:p>
          <w:p w:rsidR="00567772" w:rsidRPr="00567772" w:rsidRDefault="00567772">
            <w:pPr>
              <w:rPr>
                <w:rFonts w:ascii="Times New Roman" w:hAnsi="Times New Roman" w:cs="Times New Roman"/>
                <w:b/>
                <w:sz w:val="28"/>
                <w:szCs w:val="28"/>
                <w:lang w:val="uk-UA"/>
              </w:rPr>
            </w:pPr>
            <w:r w:rsidRPr="00567772">
              <w:rPr>
                <w:rFonts w:ascii="Times New Roman" w:hAnsi="Times New Roman" w:cs="Times New Roman"/>
                <w:b/>
                <w:sz w:val="28"/>
                <w:szCs w:val="28"/>
                <w:lang w:val="uk-UA"/>
              </w:rPr>
              <w:t>19.08.2020</w:t>
            </w:r>
          </w:p>
        </w:tc>
        <w:tc>
          <w:tcPr>
            <w:tcW w:w="6520" w:type="dxa"/>
          </w:tcPr>
          <w:p w:rsidR="00567772" w:rsidRPr="00567772" w:rsidRDefault="00567772">
            <w:pPr>
              <w:rPr>
                <w:rFonts w:ascii="Times New Roman" w:hAnsi="Times New Roman" w:cs="Times New Roman"/>
                <w:b/>
                <w:sz w:val="28"/>
                <w:szCs w:val="28"/>
                <w:lang w:val="uk-UA"/>
              </w:rPr>
            </w:pPr>
          </w:p>
        </w:tc>
        <w:tc>
          <w:tcPr>
            <w:tcW w:w="1525" w:type="dxa"/>
            <w:tcBorders>
              <w:bottom w:val="single" w:sz="4" w:space="0" w:color="auto"/>
            </w:tcBorders>
          </w:tcPr>
          <w:p w:rsidR="00876644" w:rsidRDefault="00876644" w:rsidP="00823881">
            <w:pPr>
              <w:rPr>
                <w:rFonts w:ascii="Times New Roman" w:hAnsi="Times New Roman" w:cs="Times New Roman"/>
                <w:b/>
                <w:sz w:val="28"/>
                <w:szCs w:val="28"/>
                <w:lang w:val="uk-UA"/>
              </w:rPr>
            </w:pPr>
          </w:p>
          <w:p w:rsidR="00567772" w:rsidRPr="00567772" w:rsidRDefault="00567772" w:rsidP="00823881">
            <w:pPr>
              <w:rPr>
                <w:rFonts w:ascii="Times New Roman" w:hAnsi="Times New Roman" w:cs="Times New Roman"/>
                <w:b/>
                <w:sz w:val="28"/>
                <w:szCs w:val="28"/>
                <w:lang w:val="uk-UA"/>
              </w:rPr>
            </w:pPr>
            <w:r w:rsidRPr="00567772">
              <w:rPr>
                <w:rFonts w:ascii="Times New Roman" w:hAnsi="Times New Roman" w:cs="Times New Roman"/>
                <w:b/>
                <w:sz w:val="28"/>
                <w:szCs w:val="28"/>
                <w:lang w:val="uk-UA"/>
              </w:rPr>
              <w:t>№ 17</w:t>
            </w:r>
            <w:r w:rsidR="00823881">
              <w:rPr>
                <w:rFonts w:ascii="Times New Roman" w:hAnsi="Times New Roman" w:cs="Times New Roman"/>
                <w:b/>
                <w:sz w:val="28"/>
                <w:szCs w:val="28"/>
                <w:lang w:val="uk-UA"/>
              </w:rPr>
              <w:t>8</w:t>
            </w:r>
            <w:r w:rsidRPr="00567772">
              <w:rPr>
                <w:rFonts w:ascii="Times New Roman" w:hAnsi="Times New Roman" w:cs="Times New Roman"/>
                <w:b/>
                <w:sz w:val="28"/>
                <w:szCs w:val="28"/>
                <w:lang w:val="uk-UA"/>
              </w:rPr>
              <w:t>-ОД</w:t>
            </w:r>
          </w:p>
        </w:tc>
      </w:tr>
    </w:tbl>
    <w:p w:rsidR="00567772" w:rsidRPr="00567772" w:rsidRDefault="00567772">
      <w:pPr>
        <w:rPr>
          <w:lang w:val="uk-UA"/>
        </w:rPr>
      </w:pPr>
    </w:p>
    <w:p w:rsidR="00F20BDE" w:rsidRPr="009078E4" w:rsidRDefault="004D66EA" w:rsidP="0056777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затвердження      </w:t>
      </w:r>
      <w:r w:rsidR="00F20BDE" w:rsidRPr="009078E4">
        <w:rPr>
          <w:rFonts w:ascii="Times New Roman" w:hAnsi="Times New Roman" w:cs="Times New Roman"/>
          <w:b/>
          <w:sz w:val="28"/>
          <w:szCs w:val="28"/>
          <w:lang w:val="uk-UA"/>
        </w:rPr>
        <w:t xml:space="preserve">Порядку </w:t>
      </w:r>
    </w:p>
    <w:p w:rsidR="00F20BDE" w:rsidRPr="009078E4" w:rsidRDefault="00F20BDE" w:rsidP="00567772">
      <w:pPr>
        <w:spacing w:after="0" w:line="240" w:lineRule="auto"/>
        <w:rPr>
          <w:rFonts w:ascii="Times New Roman" w:hAnsi="Times New Roman" w:cs="Times New Roman"/>
          <w:b/>
          <w:sz w:val="28"/>
          <w:szCs w:val="28"/>
          <w:lang w:val="uk-UA"/>
        </w:rPr>
      </w:pPr>
      <w:r w:rsidRPr="009078E4">
        <w:rPr>
          <w:rFonts w:ascii="Times New Roman" w:hAnsi="Times New Roman" w:cs="Times New Roman"/>
          <w:b/>
          <w:sz w:val="28"/>
          <w:szCs w:val="28"/>
          <w:lang w:val="uk-UA"/>
        </w:rPr>
        <w:t xml:space="preserve">організації   роботи   з </w:t>
      </w:r>
      <w:r w:rsidR="009078E4">
        <w:rPr>
          <w:rFonts w:ascii="Times New Roman" w:hAnsi="Times New Roman" w:cs="Times New Roman"/>
          <w:b/>
          <w:sz w:val="28"/>
          <w:szCs w:val="28"/>
          <w:lang w:val="uk-UA"/>
        </w:rPr>
        <w:t xml:space="preserve"> </w:t>
      </w:r>
      <w:r w:rsidRPr="009078E4">
        <w:rPr>
          <w:rFonts w:ascii="Times New Roman" w:hAnsi="Times New Roman" w:cs="Times New Roman"/>
          <w:b/>
          <w:sz w:val="28"/>
          <w:szCs w:val="28"/>
          <w:lang w:val="uk-UA"/>
        </w:rPr>
        <w:t xml:space="preserve">    повідом-</w:t>
      </w:r>
    </w:p>
    <w:p w:rsidR="00F20BDE" w:rsidRPr="009078E4" w:rsidRDefault="00F20BDE" w:rsidP="00567772">
      <w:pPr>
        <w:spacing w:after="0" w:line="240" w:lineRule="auto"/>
        <w:rPr>
          <w:rFonts w:ascii="Times New Roman" w:hAnsi="Times New Roman" w:cs="Times New Roman"/>
          <w:b/>
          <w:sz w:val="28"/>
          <w:szCs w:val="28"/>
          <w:lang w:val="uk-UA"/>
        </w:rPr>
      </w:pPr>
      <w:r w:rsidRPr="009078E4">
        <w:rPr>
          <w:rFonts w:ascii="Times New Roman" w:hAnsi="Times New Roman" w:cs="Times New Roman"/>
          <w:b/>
          <w:sz w:val="28"/>
          <w:szCs w:val="28"/>
          <w:lang w:val="uk-UA"/>
        </w:rPr>
        <w:t>леннями    про   корупцію,   внесе-</w:t>
      </w:r>
    </w:p>
    <w:p w:rsidR="00AC420B" w:rsidRDefault="009078E4" w:rsidP="0056777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ними викривачами,</w:t>
      </w:r>
      <w:r w:rsidR="00F20BDE" w:rsidRPr="009078E4">
        <w:rPr>
          <w:rFonts w:ascii="Times New Roman" w:hAnsi="Times New Roman" w:cs="Times New Roman"/>
          <w:b/>
          <w:sz w:val="28"/>
          <w:szCs w:val="28"/>
          <w:lang w:val="uk-UA"/>
        </w:rPr>
        <w:t xml:space="preserve">   у  </w:t>
      </w:r>
      <w:r w:rsidR="00CB04F6">
        <w:rPr>
          <w:rFonts w:ascii="Times New Roman" w:hAnsi="Times New Roman" w:cs="Times New Roman"/>
          <w:b/>
          <w:sz w:val="28"/>
          <w:szCs w:val="28"/>
          <w:lang w:val="uk-UA"/>
        </w:rPr>
        <w:t>Недрига</w:t>
      </w:r>
      <w:r w:rsidR="00AC420B">
        <w:rPr>
          <w:rFonts w:ascii="Times New Roman" w:hAnsi="Times New Roman" w:cs="Times New Roman"/>
          <w:b/>
          <w:sz w:val="28"/>
          <w:szCs w:val="28"/>
          <w:lang w:val="uk-UA"/>
        </w:rPr>
        <w:t>-</w:t>
      </w:r>
    </w:p>
    <w:p w:rsidR="00AC420B" w:rsidRDefault="00CB04F6" w:rsidP="0056777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йлівській</w:t>
      </w:r>
      <w:r w:rsidR="00F20BDE" w:rsidRPr="009078E4">
        <w:rPr>
          <w:rFonts w:ascii="Times New Roman" w:hAnsi="Times New Roman" w:cs="Times New Roman"/>
          <w:b/>
          <w:sz w:val="28"/>
          <w:szCs w:val="28"/>
          <w:lang w:val="uk-UA"/>
        </w:rPr>
        <w:t xml:space="preserve"> </w:t>
      </w:r>
      <w:r w:rsidR="00AC420B">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районній</w:t>
      </w:r>
      <w:r w:rsidR="00AC420B">
        <w:rPr>
          <w:rFonts w:ascii="Times New Roman" w:hAnsi="Times New Roman" w:cs="Times New Roman"/>
          <w:b/>
          <w:sz w:val="28"/>
          <w:szCs w:val="28"/>
          <w:lang w:val="uk-UA"/>
        </w:rPr>
        <w:t xml:space="preserve">   </w:t>
      </w:r>
      <w:r w:rsidR="00F20BDE" w:rsidRPr="009078E4">
        <w:rPr>
          <w:rFonts w:ascii="Times New Roman" w:hAnsi="Times New Roman" w:cs="Times New Roman"/>
          <w:b/>
          <w:sz w:val="28"/>
          <w:szCs w:val="28"/>
          <w:lang w:val="uk-UA"/>
        </w:rPr>
        <w:t xml:space="preserve"> державній </w:t>
      </w:r>
    </w:p>
    <w:p w:rsidR="00F20BDE" w:rsidRPr="009078E4" w:rsidRDefault="00F20BDE" w:rsidP="00567772">
      <w:pPr>
        <w:spacing w:after="0" w:line="240" w:lineRule="auto"/>
        <w:rPr>
          <w:rFonts w:ascii="Times New Roman" w:hAnsi="Times New Roman" w:cs="Times New Roman"/>
          <w:b/>
          <w:sz w:val="28"/>
          <w:szCs w:val="28"/>
          <w:lang w:val="uk-UA"/>
        </w:rPr>
      </w:pPr>
      <w:r w:rsidRPr="009078E4">
        <w:rPr>
          <w:rFonts w:ascii="Times New Roman" w:hAnsi="Times New Roman" w:cs="Times New Roman"/>
          <w:b/>
          <w:sz w:val="28"/>
          <w:szCs w:val="28"/>
          <w:lang w:val="uk-UA"/>
        </w:rPr>
        <w:t xml:space="preserve">адміністрації </w:t>
      </w:r>
    </w:p>
    <w:p w:rsidR="00F20BDE" w:rsidRPr="00F20BDE" w:rsidRDefault="00F20BDE" w:rsidP="00567772">
      <w:pPr>
        <w:spacing w:after="0" w:line="240" w:lineRule="auto"/>
        <w:rPr>
          <w:rFonts w:ascii="Times New Roman" w:hAnsi="Times New Roman" w:cs="Times New Roman"/>
          <w:sz w:val="28"/>
          <w:szCs w:val="28"/>
          <w:lang w:val="uk-UA"/>
        </w:rPr>
      </w:pPr>
    </w:p>
    <w:p w:rsidR="00F20BDE" w:rsidRDefault="00F20BDE" w:rsidP="00567772">
      <w:pPr>
        <w:spacing w:after="0" w:line="240" w:lineRule="auto"/>
        <w:ind w:firstLine="708"/>
        <w:jc w:val="both"/>
        <w:rPr>
          <w:rFonts w:ascii="Times New Roman" w:hAnsi="Times New Roman" w:cs="Times New Roman"/>
          <w:sz w:val="28"/>
          <w:szCs w:val="28"/>
          <w:lang w:val="uk-UA"/>
        </w:rPr>
      </w:pPr>
      <w:r w:rsidRPr="00F20BDE">
        <w:rPr>
          <w:rFonts w:ascii="Times New Roman" w:hAnsi="Times New Roman" w:cs="Times New Roman"/>
          <w:sz w:val="28"/>
          <w:szCs w:val="28"/>
          <w:lang w:val="uk-UA"/>
        </w:rPr>
        <w:t>Відповідно до статей 6, 39, 41 Закону України «Про місцеві державні</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адміністрації», статей 21, 53 Закону України «Про запобігання корупції»,</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роз’яснень</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 xml:space="preserve"> Національного агентства з питань запобігання корупції</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від 14.07.2020 № 7 «Щодо особливостей перевірки повідомлень про можливі</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факти корупційних або пов’язаних з корупцією правопорушень, інших</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порушень Закону України «Про запобігання корупції», з метою забезпечення</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викривачам належних умов для здійснення повідомлень про можливі факти</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корупційних або пов’язаних з корупцією правопорушень, інших порушень</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 xml:space="preserve">Закону України «Про запобігання корупції»: </w:t>
      </w:r>
    </w:p>
    <w:p w:rsidR="00F20BDE" w:rsidRPr="00F20BDE" w:rsidRDefault="00F20BDE" w:rsidP="00567772">
      <w:pPr>
        <w:spacing w:after="0" w:line="240" w:lineRule="auto"/>
        <w:ind w:firstLine="708"/>
        <w:jc w:val="both"/>
        <w:rPr>
          <w:rFonts w:ascii="Times New Roman" w:hAnsi="Times New Roman" w:cs="Times New Roman"/>
          <w:sz w:val="28"/>
          <w:szCs w:val="28"/>
          <w:lang w:val="uk-UA"/>
        </w:rPr>
      </w:pPr>
      <w:r w:rsidRPr="00F20BDE">
        <w:rPr>
          <w:rFonts w:ascii="Times New Roman" w:hAnsi="Times New Roman" w:cs="Times New Roman"/>
          <w:sz w:val="28"/>
          <w:szCs w:val="28"/>
          <w:lang w:val="uk-UA"/>
        </w:rPr>
        <w:t>1. Затвердити Порядок організації роботи з повідомленнями про</w:t>
      </w:r>
      <w:r>
        <w:rPr>
          <w:rFonts w:ascii="Times New Roman" w:hAnsi="Times New Roman" w:cs="Times New Roman"/>
          <w:sz w:val="28"/>
          <w:szCs w:val="28"/>
          <w:lang w:val="uk-UA"/>
        </w:rPr>
        <w:t xml:space="preserve"> </w:t>
      </w:r>
      <w:r w:rsidRPr="00F20BDE">
        <w:rPr>
          <w:rFonts w:ascii="Times New Roman" w:hAnsi="Times New Roman" w:cs="Times New Roman"/>
          <w:sz w:val="28"/>
          <w:szCs w:val="28"/>
          <w:lang w:val="uk-UA"/>
        </w:rPr>
        <w:t>кор</w:t>
      </w:r>
      <w:r w:rsidR="000B5F8A">
        <w:rPr>
          <w:rFonts w:ascii="Times New Roman" w:hAnsi="Times New Roman" w:cs="Times New Roman"/>
          <w:sz w:val="28"/>
          <w:szCs w:val="28"/>
          <w:lang w:val="uk-UA"/>
        </w:rPr>
        <w:t>упцію, внесеними викривачами</w:t>
      </w:r>
      <w:r w:rsidR="00823881">
        <w:rPr>
          <w:rFonts w:ascii="Times New Roman" w:hAnsi="Times New Roman" w:cs="Times New Roman"/>
          <w:sz w:val="28"/>
          <w:szCs w:val="28"/>
          <w:lang w:val="uk-UA"/>
        </w:rPr>
        <w:t>, у</w:t>
      </w:r>
      <w:r w:rsidR="00567772">
        <w:rPr>
          <w:rFonts w:ascii="Times New Roman" w:hAnsi="Times New Roman" w:cs="Times New Roman"/>
          <w:sz w:val="28"/>
          <w:szCs w:val="28"/>
          <w:lang w:val="uk-UA"/>
        </w:rPr>
        <w:t xml:space="preserve"> Недригайлівській районній</w:t>
      </w:r>
      <w:r w:rsidRPr="00F20BDE">
        <w:rPr>
          <w:rFonts w:ascii="Times New Roman" w:hAnsi="Times New Roman" w:cs="Times New Roman"/>
          <w:sz w:val="28"/>
          <w:szCs w:val="28"/>
          <w:lang w:val="uk-UA"/>
        </w:rPr>
        <w:t xml:space="preserve"> державній адміністрації (додається). </w:t>
      </w:r>
    </w:p>
    <w:p w:rsidR="00843ABA" w:rsidRPr="004D66EA" w:rsidRDefault="00F20BDE" w:rsidP="00567772">
      <w:pPr>
        <w:spacing w:after="0" w:line="240" w:lineRule="auto"/>
        <w:ind w:firstLine="708"/>
        <w:jc w:val="both"/>
        <w:rPr>
          <w:rFonts w:ascii="Times New Roman" w:hAnsi="Times New Roman" w:cs="Times New Roman"/>
          <w:sz w:val="28"/>
          <w:szCs w:val="28"/>
          <w:lang w:val="uk-UA"/>
        </w:rPr>
      </w:pPr>
      <w:r w:rsidRPr="00F20BDE">
        <w:rPr>
          <w:rFonts w:ascii="Times New Roman" w:hAnsi="Times New Roman" w:cs="Times New Roman"/>
          <w:sz w:val="28"/>
          <w:szCs w:val="28"/>
          <w:lang w:val="uk-UA"/>
        </w:rPr>
        <w:t xml:space="preserve">2. Контроль за </w:t>
      </w:r>
      <w:r w:rsidRPr="004D66EA">
        <w:rPr>
          <w:rFonts w:ascii="Times New Roman" w:hAnsi="Times New Roman" w:cs="Times New Roman"/>
          <w:sz w:val="28"/>
          <w:szCs w:val="28"/>
          <w:lang w:val="uk-UA"/>
        </w:rPr>
        <w:t>виконанням цього розпорядження</w:t>
      </w:r>
      <w:r w:rsidR="004D66EA">
        <w:rPr>
          <w:rFonts w:ascii="Times New Roman" w:hAnsi="Times New Roman" w:cs="Times New Roman"/>
          <w:sz w:val="28"/>
          <w:szCs w:val="28"/>
          <w:lang w:val="uk-UA"/>
        </w:rPr>
        <w:t xml:space="preserve"> покласти на керівника апарату Недригайлівської районної державної адміністрації </w:t>
      </w:r>
      <w:r w:rsidR="00183F89">
        <w:rPr>
          <w:rFonts w:ascii="Times New Roman" w:hAnsi="Times New Roman" w:cs="Times New Roman"/>
          <w:sz w:val="28"/>
          <w:szCs w:val="28"/>
          <w:lang w:val="uk-UA"/>
        </w:rPr>
        <w:t xml:space="preserve"> </w:t>
      </w:r>
      <w:r w:rsidR="004D66EA">
        <w:rPr>
          <w:rFonts w:ascii="Times New Roman" w:hAnsi="Times New Roman" w:cs="Times New Roman"/>
          <w:sz w:val="28"/>
          <w:szCs w:val="28"/>
          <w:lang w:val="uk-UA"/>
        </w:rPr>
        <w:t>Неменка О.І.</w:t>
      </w:r>
    </w:p>
    <w:p w:rsidR="00D934B4" w:rsidRPr="004D66EA" w:rsidRDefault="00D934B4" w:rsidP="00567772">
      <w:pPr>
        <w:spacing w:after="0" w:line="240" w:lineRule="auto"/>
        <w:ind w:firstLine="708"/>
        <w:jc w:val="both"/>
        <w:rPr>
          <w:rFonts w:ascii="Times New Roman" w:hAnsi="Times New Roman" w:cs="Times New Roman"/>
          <w:sz w:val="28"/>
          <w:szCs w:val="28"/>
          <w:lang w:val="uk-UA"/>
        </w:rPr>
      </w:pPr>
    </w:p>
    <w:p w:rsidR="00D934B4" w:rsidRDefault="00D934B4" w:rsidP="00567772">
      <w:pPr>
        <w:spacing w:after="0" w:line="240" w:lineRule="auto"/>
        <w:ind w:firstLine="708"/>
        <w:jc w:val="both"/>
        <w:rPr>
          <w:rFonts w:ascii="Times New Roman" w:hAnsi="Times New Roman" w:cs="Times New Roman"/>
          <w:sz w:val="28"/>
          <w:szCs w:val="28"/>
          <w:lang w:val="uk-UA"/>
        </w:rPr>
      </w:pPr>
    </w:p>
    <w:p w:rsidR="00567772" w:rsidRDefault="00567772" w:rsidP="00567772">
      <w:pPr>
        <w:spacing w:after="0" w:line="240" w:lineRule="auto"/>
        <w:rPr>
          <w:rFonts w:ascii="Times New Roman" w:hAnsi="Times New Roman"/>
          <w:b/>
          <w:sz w:val="28"/>
          <w:szCs w:val="28"/>
          <w:lang w:val="uk-UA"/>
        </w:rPr>
      </w:pPr>
      <w:r>
        <w:rPr>
          <w:rFonts w:ascii="Times New Roman" w:hAnsi="Times New Roman"/>
          <w:b/>
          <w:sz w:val="28"/>
          <w:szCs w:val="28"/>
        </w:rPr>
        <w:t xml:space="preserve">Тимчасово виконуючий </w:t>
      </w:r>
    </w:p>
    <w:p w:rsidR="00567772" w:rsidRPr="00183F89" w:rsidRDefault="00567772" w:rsidP="00567772">
      <w:pPr>
        <w:spacing w:after="0" w:line="240" w:lineRule="auto"/>
        <w:rPr>
          <w:rFonts w:ascii="Times New Roman" w:hAnsi="Times New Roman"/>
          <w:b/>
          <w:sz w:val="28"/>
          <w:szCs w:val="28"/>
          <w:lang w:val="uk-UA"/>
        </w:rPr>
      </w:pPr>
      <w:r w:rsidRPr="00C256D7">
        <w:rPr>
          <w:rFonts w:ascii="Times New Roman" w:hAnsi="Times New Roman"/>
          <w:b/>
          <w:sz w:val="28"/>
          <w:szCs w:val="28"/>
          <w:lang w:val="uk-UA"/>
        </w:rPr>
        <w:t xml:space="preserve">обов’язки </w:t>
      </w:r>
      <w:r>
        <w:rPr>
          <w:rFonts w:ascii="Times New Roman" w:hAnsi="Times New Roman"/>
          <w:b/>
          <w:sz w:val="28"/>
          <w:szCs w:val="28"/>
          <w:lang w:val="uk-UA"/>
        </w:rPr>
        <w:t xml:space="preserve"> </w:t>
      </w:r>
      <w:r w:rsidRPr="00C256D7">
        <w:rPr>
          <w:rFonts w:ascii="Times New Roman" w:hAnsi="Times New Roman"/>
          <w:b/>
          <w:sz w:val="28"/>
          <w:szCs w:val="28"/>
          <w:lang w:val="uk-UA"/>
        </w:rPr>
        <w:t>голови</w:t>
      </w:r>
      <w:r w:rsidRPr="00C256D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w:t>
      </w:r>
      <w:r w:rsidR="00876644">
        <w:rPr>
          <w:rFonts w:ascii="Times New Roman" w:hAnsi="Times New Roman"/>
          <w:b/>
          <w:sz w:val="28"/>
          <w:szCs w:val="28"/>
          <w:lang w:val="uk-UA"/>
        </w:rPr>
        <w:t xml:space="preserve">       </w:t>
      </w:r>
      <w:r w:rsidRPr="00C256D7">
        <w:rPr>
          <w:rFonts w:ascii="Times New Roman" w:hAnsi="Times New Roman"/>
          <w:b/>
          <w:sz w:val="28"/>
          <w:szCs w:val="28"/>
          <w:lang w:val="uk-UA"/>
        </w:rPr>
        <w:t>Ольга ДОНЦОВА</w:t>
      </w:r>
    </w:p>
    <w:p w:rsidR="00567772" w:rsidRPr="00C256D7" w:rsidRDefault="00567772" w:rsidP="00567772">
      <w:pPr>
        <w:rPr>
          <w:rFonts w:ascii="Times New Roman" w:hAnsi="Times New Roman"/>
          <w:sz w:val="28"/>
          <w:szCs w:val="28"/>
          <w:lang w:val="uk-UA"/>
        </w:rPr>
      </w:pPr>
    </w:p>
    <w:p w:rsidR="00D934B4" w:rsidRDefault="00D934B4" w:rsidP="00567772">
      <w:pPr>
        <w:spacing w:after="0" w:line="240" w:lineRule="auto"/>
        <w:ind w:firstLine="708"/>
        <w:jc w:val="both"/>
        <w:rPr>
          <w:rFonts w:ascii="Times New Roman" w:hAnsi="Times New Roman" w:cs="Times New Roman"/>
          <w:sz w:val="28"/>
          <w:szCs w:val="28"/>
          <w:lang w:val="uk-UA"/>
        </w:rPr>
      </w:pPr>
    </w:p>
    <w:p w:rsidR="00D934B4" w:rsidRDefault="00D934B4" w:rsidP="00567772">
      <w:pPr>
        <w:spacing w:after="0" w:line="240" w:lineRule="auto"/>
        <w:ind w:firstLine="708"/>
        <w:jc w:val="both"/>
        <w:rPr>
          <w:rFonts w:ascii="Times New Roman" w:hAnsi="Times New Roman" w:cs="Times New Roman"/>
          <w:sz w:val="28"/>
          <w:szCs w:val="28"/>
          <w:lang w:val="uk-UA"/>
        </w:rPr>
      </w:pPr>
    </w:p>
    <w:p w:rsidR="000B5F8A" w:rsidRDefault="000B5F8A" w:rsidP="00567772">
      <w:pPr>
        <w:spacing w:after="0" w:line="240" w:lineRule="auto"/>
        <w:ind w:firstLine="708"/>
        <w:jc w:val="both"/>
        <w:rPr>
          <w:rFonts w:ascii="Times New Roman" w:hAnsi="Times New Roman" w:cs="Times New Roman"/>
          <w:sz w:val="28"/>
          <w:szCs w:val="28"/>
          <w:lang w:val="uk-UA"/>
        </w:rPr>
      </w:pPr>
    </w:p>
    <w:p w:rsidR="000B5F8A" w:rsidRDefault="000B5F8A" w:rsidP="00567772">
      <w:pPr>
        <w:spacing w:after="0" w:line="240" w:lineRule="auto"/>
        <w:ind w:firstLine="708"/>
        <w:jc w:val="both"/>
        <w:rPr>
          <w:rFonts w:ascii="Times New Roman" w:hAnsi="Times New Roman" w:cs="Times New Roman"/>
          <w:sz w:val="28"/>
          <w:szCs w:val="28"/>
          <w:lang w:val="uk-UA"/>
        </w:rPr>
      </w:pPr>
    </w:p>
    <w:p w:rsidR="00567772" w:rsidRDefault="00567772" w:rsidP="00567772">
      <w:pPr>
        <w:spacing w:after="0" w:line="240" w:lineRule="auto"/>
        <w:ind w:left="4956" w:firstLine="708"/>
        <w:rPr>
          <w:rFonts w:ascii="Times New Roman" w:hAnsi="Times New Roman" w:cs="Times New Roman"/>
          <w:sz w:val="28"/>
          <w:szCs w:val="28"/>
          <w:lang w:val="uk-UA"/>
        </w:rPr>
      </w:pPr>
      <w:r w:rsidRPr="00AE2F1D">
        <w:rPr>
          <w:rFonts w:ascii="Times New Roman" w:hAnsi="Times New Roman" w:cs="Times New Roman"/>
          <w:sz w:val="28"/>
          <w:szCs w:val="28"/>
          <w:lang w:val="uk-UA"/>
        </w:rPr>
        <w:lastRenderedPageBreak/>
        <w:t>ЗАТВЕРДЖЕНО</w:t>
      </w:r>
    </w:p>
    <w:p w:rsidR="00567772" w:rsidRPr="00000DCB" w:rsidRDefault="00567772" w:rsidP="00567772">
      <w:pPr>
        <w:spacing w:after="0" w:line="240" w:lineRule="auto"/>
        <w:ind w:firstLine="6095"/>
        <w:rPr>
          <w:rFonts w:ascii="Times New Roman" w:hAnsi="Times New Roman" w:cs="Times New Roman"/>
          <w:sz w:val="16"/>
          <w:szCs w:val="16"/>
          <w:lang w:val="uk-UA"/>
        </w:rPr>
      </w:pPr>
    </w:p>
    <w:p w:rsidR="00567772" w:rsidRPr="00AE2F1D" w:rsidRDefault="00567772" w:rsidP="00567772">
      <w:pPr>
        <w:spacing w:after="0" w:line="240" w:lineRule="auto"/>
        <w:ind w:left="4956" w:firstLine="708"/>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Розпорядження голови </w:t>
      </w:r>
    </w:p>
    <w:p w:rsidR="00567772" w:rsidRPr="00AE2F1D" w:rsidRDefault="00567772" w:rsidP="00567772">
      <w:pPr>
        <w:spacing w:after="0" w:line="240" w:lineRule="auto"/>
        <w:ind w:left="4956" w:firstLine="708"/>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Недригайлівської районної </w:t>
      </w:r>
    </w:p>
    <w:p w:rsidR="00567772" w:rsidRDefault="00567772" w:rsidP="0056777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д</w:t>
      </w:r>
      <w:r w:rsidRPr="00AE2F1D">
        <w:rPr>
          <w:rFonts w:ascii="Times New Roman" w:hAnsi="Times New Roman" w:cs="Times New Roman"/>
          <w:sz w:val="28"/>
          <w:szCs w:val="28"/>
          <w:lang w:val="uk-UA"/>
        </w:rPr>
        <w:t>ержавної адміністрації</w:t>
      </w:r>
    </w:p>
    <w:p w:rsidR="00567772" w:rsidRPr="00000DCB" w:rsidRDefault="00567772" w:rsidP="00567772">
      <w:pPr>
        <w:spacing w:after="0" w:line="240" w:lineRule="auto"/>
        <w:ind w:firstLine="6095"/>
        <w:rPr>
          <w:rFonts w:ascii="Times New Roman" w:hAnsi="Times New Roman" w:cs="Times New Roman"/>
          <w:sz w:val="16"/>
          <w:szCs w:val="16"/>
          <w:lang w:val="uk-UA"/>
        </w:rPr>
      </w:pPr>
    </w:p>
    <w:p w:rsidR="00567772" w:rsidRDefault="00567772" w:rsidP="0056777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19 серпня 2020 року</w:t>
      </w:r>
      <w:r w:rsidRPr="00AE2F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17</w:t>
      </w:r>
      <w:r w:rsidR="0050450D">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-ОД  </w:t>
      </w:r>
    </w:p>
    <w:p w:rsidR="00D934B4" w:rsidRDefault="00D934B4" w:rsidP="00567772">
      <w:pPr>
        <w:spacing w:after="0" w:line="240" w:lineRule="auto"/>
        <w:jc w:val="both"/>
        <w:rPr>
          <w:rFonts w:ascii="Times New Roman" w:hAnsi="Times New Roman" w:cs="Times New Roman"/>
          <w:sz w:val="28"/>
          <w:szCs w:val="28"/>
          <w:lang w:val="uk-UA"/>
        </w:rPr>
      </w:pPr>
    </w:p>
    <w:p w:rsidR="00D934B4" w:rsidRPr="00567772" w:rsidRDefault="00D934B4" w:rsidP="00F20BDE">
      <w:pPr>
        <w:spacing w:after="0" w:line="240" w:lineRule="auto"/>
        <w:ind w:firstLine="708"/>
        <w:jc w:val="both"/>
        <w:rPr>
          <w:rFonts w:ascii="Times New Roman" w:hAnsi="Times New Roman" w:cs="Times New Roman"/>
          <w:b/>
          <w:sz w:val="28"/>
          <w:szCs w:val="28"/>
          <w:lang w:val="uk-UA"/>
        </w:rPr>
      </w:pPr>
    </w:p>
    <w:p w:rsidR="00D934B4" w:rsidRPr="00567772" w:rsidRDefault="00D934B4" w:rsidP="00572BBD">
      <w:pPr>
        <w:spacing w:after="0" w:line="240" w:lineRule="auto"/>
        <w:ind w:firstLine="708"/>
        <w:jc w:val="center"/>
        <w:rPr>
          <w:rFonts w:ascii="Times New Roman" w:hAnsi="Times New Roman" w:cs="Times New Roman"/>
          <w:b/>
          <w:sz w:val="28"/>
          <w:szCs w:val="28"/>
        </w:rPr>
      </w:pPr>
      <w:r w:rsidRPr="00567772">
        <w:rPr>
          <w:rFonts w:ascii="Times New Roman" w:hAnsi="Times New Roman" w:cs="Times New Roman"/>
          <w:b/>
          <w:sz w:val="28"/>
          <w:szCs w:val="28"/>
        </w:rPr>
        <w:t>ПОРЯДОК</w:t>
      </w:r>
    </w:p>
    <w:p w:rsidR="00D934B4" w:rsidRPr="00567772" w:rsidRDefault="00D934B4" w:rsidP="00572BBD">
      <w:pPr>
        <w:spacing w:after="0" w:line="240" w:lineRule="auto"/>
        <w:ind w:firstLine="708"/>
        <w:jc w:val="center"/>
        <w:rPr>
          <w:rFonts w:ascii="Times New Roman" w:hAnsi="Times New Roman" w:cs="Times New Roman"/>
          <w:b/>
          <w:sz w:val="28"/>
          <w:szCs w:val="28"/>
        </w:rPr>
      </w:pPr>
      <w:r w:rsidRPr="00567772">
        <w:rPr>
          <w:rFonts w:ascii="Times New Roman" w:hAnsi="Times New Roman" w:cs="Times New Roman"/>
          <w:b/>
          <w:sz w:val="28"/>
          <w:szCs w:val="28"/>
        </w:rPr>
        <w:t>організації роботи з повідомленнями про корупцію, внесеними</w:t>
      </w:r>
    </w:p>
    <w:p w:rsidR="00D934B4" w:rsidRPr="00567772" w:rsidRDefault="00D934B4" w:rsidP="00572BBD">
      <w:pPr>
        <w:spacing w:after="0" w:line="240" w:lineRule="auto"/>
        <w:ind w:firstLine="708"/>
        <w:jc w:val="center"/>
        <w:rPr>
          <w:rFonts w:ascii="Times New Roman" w:hAnsi="Times New Roman" w:cs="Times New Roman"/>
          <w:b/>
          <w:sz w:val="28"/>
          <w:szCs w:val="28"/>
        </w:rPr>
      </w:pPr>
      <w:r w:rsidRPr="00567772">
        <w:rPr>
          <w:rFonts w:ascii="Times New Roman" w:hAnsi="Times New Roman" w:cs="Times New Roman"/>
          <w:b/>
          <w:sz w:val="28"/>
          <w:szCs w:val="28"/>
        </w:rPr>
        <w:t xml:space="preserve">викривачами, </w:t>
      </w:r>
      <w:r w:rsidR="00823881">
        <w:rPr>
          <w:rFonts w:ascii="Times New Roman" w:hAnsi="Times New Roman" w:cs="Times New Roman"/>
          <w:b/>
          <w:sz w:val="28"/>
          <w:szCs w:val="28"/>
          <w:lang w:val="uk-UA"/>
        </w:rPr>
        <w:t>у</w:t>
      </w:r>
      <w:r w:rsidR="0075517C">
        <w:rPr>
          <w:rFonts w:ascii="Times New Roman" w:hAnsi="Times New Roman" w:cs="Times New Roman"/>
          <w:b/>
          <w:sz w:val="28"/>
          <w:szCs w:val="28"/>
          <w:lang w:val="uk-UA"/>
        </w:rPr>
        <w:t xml:space="preserve"> Недригайлівській районній</w:t>
      </w:r>
      <w:r w:rsidRPr="00567772">
        <w:rPr>
          <w:rFonts w:ascii="Times New Roman" w:hAnsi="Times New Roman" w:cs="Times New Roman"/>
          <w:b/>
          <w:sz w:val="28"/>
          <w:szCs w:val="28"/>
        </w:rPr>
        <w:t xml:space="preserve"> державній адміністрації</w:t>
      </w:r>
    </w:p>
    <w:p w:rsidR="00D934B4" w:rsidRPr="00D934B4" w:rsidRDefault="00D934B4" w:rsidP="00D934B4">
      <w:pPr>
        <w:spacing w:after="0" w:line="240" w:lineRule="auto"/>
        <w:ind w:firstLine="708"/>
        <w:jc w:val="both"/>
        <w:rPr>
          <w:rFonts w:ascii="Times New Roman" w:hAnsi="Times New Roman" w:cs="Times New Roman"/>
          <w:sz w:val="28"/>
          <w:szCs w:val="28"/>
        </w:rPr>
      </w:pPr>
    </w:p>
    <w:p w:rsidR="00D934B4" w:rsidRDefault="00D934B4" w:rsidP="00572BBD">
      <w:pPr>
        <w:spacing w:after="0" w:line="240" w:lineRule="auto"/>
        <w:ind w:firstLine="708"/>
        <w:jc w:val="center"/>
        <w:rPr>
          <w:rFonts w:ascii="Times New Roman" w:hAnsi="Times New Roman" w:cs="Times New Roman"/>
          <w:b/>
          <w:sz w:val="28"/>
          <w:szCs w:val="28"/>
          <w:lang w:val="uk-UA"/>
        </w:rPr>
      </w:pPr>
      <w:r w:rsidRPr="006A3B3B">
        <w:rPr>
          <w:rFonts w:ascii="Times New Roman" w:hAnsi="Times New Roman" w:cs="Times New Roman"/>
          <w:b/>
          <w:sz w:val="28"/>
          <w:szCs w:val="28"/>
        </w:rPr>
        <w:t>І. Загальні положення</w:t>
      </w:r>
    </w:p>
    <w:p w:rsidR="006A0A2E" w:rsidRPr="006A0A2E" w:rsidRDefault="006A0A2E" w:rsidP="00572BBD">
      <w:pPr>
        <w:spacing w:after="0" w:line="240" w:lineRule="auto"/>
        <w:ind w:firstLine="708"/>
        <w:jc w:val="center"/>
        <w:rPr>
          <w:rFonts w:ascii="Times New Roman" w:hAnsi="Times New Roman" w:cs="Times New Roman"/>
          <w:b/>
          <w:sz w:val="28"/>
          <w:szCs w:val="28"/>
          <w:lang w:val="uk-UA"/>
        </w:rPr>
      </w:pPr>
    </w:p>
    <w:p w:rsidR="00572BBD" w:rsidRDefault="00D934B4" w:rsidP="00D934B4">
      <w:pPr>
        <w:spacing w:after="0" w:line="240" w:lineRule="auto"/>
        <w:ind w:firstLine="708"/>
        <w:jc w:val="both"/>
        <w:rPr>
          <w:rFonts w:ascii="Times New Roman" w:hAnsi="Times New Roman" w:cs="Times New Roman"/>
          <w:sz w:val="28"/>
          <w:szCs w:val="28"/>
          <w:lang w:val="uk-UA"/>
        </w:rPr>
      </w:pPr>
      <w:r w:rsidRPr="006A0A2E">
        <w:rPr>
          <w:rFonts w:ascii="Times New Roman" w:hAnsi="Times New Roman" w:cs="Times New Roman"/>
          <w:sz w:val="28"/>
          <w:szCs w:val="28"/>
          <w:lang w:val="uk-UA"/>
        </w:rPr>
        <w:t xml:space="preserve">1. Порядок організації роботи з повідомленнями про корупцію, внесеними викривачами, </w:t>
      </w:r>
      <w:r w:rsidR="00823881">
        <w:rPr>
          <w:rFonts w:ascii="Times New Roman" w:hAnsi="Times New Roman" w:cs="Times New Roman"/>
          <w:sz w:val="28"/>
          <w:szCs w:val="28"/>
          <w:lang w:val="uk-UA"/>
        </w:rPr>
        <w:t>у</w:t>
      </w:r>
      <w:r w:rsidR="0075517C">
        <w:rPr>
          <w:rFonts w:ascii="Times New Roman" w:hAnsi="Times New Roman" w:cs="Times New Roman"/>
          <w:sz w:val="28"/>
          <w:szCs w:val="28"/>
          <w:lang w:val="uk-UA"/>
        </w:rPr>
        <w:t xml:space="preserve"> Недригайлівській районній</w:t>
      </w:r>
      <w:r w:rsidRPr="006A0A2E">
        <w:rPr>
          <w:rFonts w:ascii="Times New Roman" w:hAnsi="Times New Roman" w:cs="Times New Roman"/>
          <w:sz w:val="28"/>
          <w:szCs w:val="28"/>
          <w:lang w:val="uk-UA"/>
        </w:rPr>
        <w:t xml:space="preserve"> державній адміністрації (далі – Порядок) підготовлено з метою забезпечення викривачам належних умов для здійснення повідомлень про можливі факти корупційних або пов’язаних з корупцією правопорушень, інших порушень Закону України «Про запобігання корупції». </w:t>
      </w:r>
    </w:p>
    <w:p w:rsidR="00572BBD"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2. Терміни у цьому Порядку вживаються у значеннях, наведених у законах України «Про запобігання корупції» (далі – Закон), «Про інформацію». </w:t>
      </w:r>
    </w:p>
    <w:p w:rsidR="00572BBD"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3. Порядок регламентує механізм роботи з повідомленнями, починаючи</w:t>
      </w:r>
      <w:r w:rsidR="00572BBD">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від їх отримання до прийняття кінцевого рішення за результатами завершення їх розгляду. У тому числі, визначена робота відділу </w:t>
      </w:r>
      <w:r w:rsidR="001262C3">
        <w:rPr>
          <w:rFonts w:ascii="Times New Roman" w:hAnsi="Times New Roman" w:cs="Times New Roman"/>
          <w:sz w:val="28"/>
          <w:szCs w:val="28"/>
          <w:lang w:val="uk-UA"/>
        </w:rPr>
        <w:t>з питань документообігу, контролю, правової роботи, запобігання та виявлення корупції і інформаційної діяльності апарату Недригайлівської районної державної адміністрації</w:t>
      </w:r>
      <w:r w:rsidRPr="00D934B4">
        <w:rPr>
          <w:rFonts w:ascii="Times New Roman" w:hAnsi="Times New Roman" w:cs="Times New Roman"/>
          <w:sz w:val="28"/>
          <w:szCs w:val="28"/>
        </w:rPr>
        <w:t xml:space="preserve"> (далі – Відділ) з описом того, що повинно відбуватися на кожному етапі процесу роботи з</w:t>
      </w:r>
      <w:r w:rsidR="00572BBD">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повідомленнями. </w:t>
      </w:r>
    </w:p>
    <w:p w:rsidR="00D934B4" w:rsidRPr="00572BBD" w:rsidRDefault="001D0C06" w:rsidP="00D934B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 Недригайлівська районна</w:t>
      </w:r>
      <w:r w:rsidR="00D934B4" w:rsidRPr="00572BBD">
        <w:rPr>
          <w:rFonts w:ascii="Times New Roman" w:hAnsi="Times New Roman" w:cs="Times New Roman"/>
          <w:sz w:val="28"/>
          <w:szCs w:val="28"/>
          <w:lang w:val="uk-UA"/>
        </w:rPr>
        <w:t xml:space="preserve"> де</w:t>
      </w:r>
      <w:r w:rsidR="000B3CC8">
        <w:rPr>
          <w:rFonts w:ascii="Times New Roman" w:hAnsi="Times New Roman" w:cs="Times New Roman"/>
          <w:sz w:val="28"/>
          <w:szCs w:val="28"/>
          <w:lang w:val="uk-UA"/>
        </w:rPr>
        <w:t>ржавна адміністрація (далі – рай</w:t>
      </w:r>
      <w:r w:rsidR="00D934B4" w:rsidRPr="00572BBD">
        <w:rPr>
          <w:rFonts w:ascii="Times New Roman" w:hAnsi="Times New Roman" w:cs="Times New Roman"/>
          <w:sz w:val="28"/>
          <w:szCs w:val="28"/>
          <w:lang w:val="uk-UA"/>
        </w:rPr>
        <w:t>держадміністрація)</w:t>
      </w:r>
      <w:r w:rsidR="00572BBD">
        <w:rPr>
          <w:rFonts w:ascii="Times New Roman" w:hAnsi="Times New Roman" w:cs="Times New Roman"/>
          <w:sz w:val="28"/>
          <w:szCs w:val="28"/>
          <w:lang w:val="uk-UA"/>
        </w:rPr>
        <w:t xml:space="preserve"> </w:t>
      </w:r>
      <w:r w:rsidR="00D934B4" w:rsidRPr="00572BBD">
        <w:rPr>
          <w:rFonts w:ascii="Times New Roman" w:hAnsi="Times New Roman" w:cs="Times New Roman"/>
          <w:sz w:val="28"/>
          <w:szCs w:val="28"/>
          <w:lang w:val="uk-UA"/>
        </w:rPr>
        <w:t>забезпечує умови для повідомлення про порушення вимог Закону через веб</w:t>
      </w:r>
      <w:r w:rsidR="00823881">
        <w:rPr>
          <w:rFonts w:ascii="Times New Roman" w:hAnsi="Times New Roman" w:cs="Times New Roman"/>
          <w:sz w:val="28"/>
          <w:szCs w:val="28"/>
          <w:lang w:val="uk-UA"/>
        </w:rPr>
        <w:t>сайт</w:t>
      </w:r>
      <w:r w:rsidR="00D934B4" w:rsidRPr="00572BBD">
        <w:rPr>
          <w:rFonts w:ascii="Times New Roman" w:hAnsi="Times New Roman" w:cs="Times New Roman"/>
          <w:sz w:val="28"/>
          <w:szCs w:val="28"/>
          <w:lang w:val="uk-UA"/>
        </w:rPr>
        <w:t xml:space="preserve"> </w:t>
      </w:r>
      <w:r w:rsidR="00823881">
        <w:rPr>
          <w:rFonts w:ascii="Times New Roman" w:hAnsi="Times New Roman" w:cs="Times New Roman"/>
          <w:sz w:val="28"/>
          <w:szCs w:val="28"/>
          <w:lang w:val="uk-UA"/>
        </w:rPr>
        <w:t>Недригайлівської районної державної адміністрації</w:t>
      </w:r>
      <w:r w:rsidR="00D934B4" w:rsidRPr="00572BBD">
        <w:rPr>
          <w:rFonts w:ascii="Times New Roman" w:hAnsi="Times New Roman" w:cs="Times New Roman"/>
          <w:sz w:val="28"/>
          <w:szCs w:val="28"/>
          <w:lang w:val="uk-UA"/>
        </w:rPr>
        <w:t xml:space="preserve">, засоби електронного, поштового зв’язку та під час особистого прийому.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5. Повідомлення про порушення вимог Закону може бути здійснене без зазначення авторства (анонімно).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6. Анонімне повідомлення про порушення вимог Закону підлягає розгляду, якщо наведена в ньому інформація стосується конкретної особи та містить фактичні дані, які можуть бути перевірені.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7. Анонімне повідомлення про порушення вимог Закону підлягає перевірці у строк не більше 15 днів від дня його отримання. Якщо у вказаний строк перевірити інформацію, що міститься в повідомленні, неможливо, на підставі письмового повідомлення Відділу голова </w:t>
      </w:r>
      <w:r w:rsidR="000B3CC8">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або особа, яка його заміщує, своєю резолюцією продовжує строк розгляду повідомлення до 30 днів від дня його отримання. </w:t>
      </w:r>
    </w:p>
    <w:p w:rsidR="0050450D" w:rsidRDefault="0050450D" w:rsidP="00D934B4">
      <w:pPr>
        <w:spacing w:after="0" w:line="240" w:lineRule="auto"/>
        <w:ind w:firstLine="708"/>
        <w:jc w:val="both"/>
        <w:rPr>
          <w:rFonts w:ascii="Times New Roman" w:hAnsi="Times New Roman" w:cs="Times New Roman"/>
          <w:sz w:val="28"/>
          <w:szCs w:val="28"/>
          <w:lang w:val="uk-UA"/>
        </w:rPr>
      </w:pPr>
    </w:p>
    <w:p w:rsidR="0050450D" w:rsidRPr="0050450D" w:rsidRDefault="0050450D" w:rsidP="0050450D">
      <w:pPr>
        <w:spacing w:after="0" w:line="240" w:lineRule="auto"/>
        <w:ind w:firstLine="708"/>
        <w:jc w:val="center"/>
        <w:rPr>
          <w:rFonts w:ascii="Times New Roman" w:hAnsi="Times New Roman" w:cs="Times New Roman"/>
          <w:sz w:val="24"/>
          <w:szCs w:val="24"/>
          <w:lang w:val="uk-UA"/>
        </w:rPr>
      </w:pPr>
      <w:r w:rsidRPr="0050450D">
        <w:rPr>
          <w:rFonts w:ascii="Times New Roman" w:hAnsi="Times New Roman" w:cs="Times New Roman"/>
          <w:sz w:val="24"/>
          <w:szCs w:val="24"/>
          <w:lang w:val="uk-UA"/>
        </w:rPr>
        <w:lastRenderedPageBreak/>
        <w:t>2</w:t>
      </w:r>
    </w:p>
    <w:p w:rsidR="00D934B4" w:rsidRPr="0050450D" w:rsidRDefault="00D934B4" w:rsidP="00D934B4">
      <w:pPr>
        <w:spacing w:after="0" w:line="240" w:lineRule="auto"/>
        <w:ind w:firstLine="708"/>
        <w:jc w:val="both"/>
        <w:rPr>
          <w:rFonts w:ascii="Times New Roman" w:hAnsi="Times New Roman" w:cs="Times New Roman"/>
          <w:sz w:val="28"/>
          <w:szCs w:val="28"/>
          <w:lang w:val="uk-UA"/>
        </w:rPr>
      </w:pPr>
      <w:r w:rsidRPr="0050450D">
        <w:rPr>
          <w:rFonts w:ascii="Times New Roman" w:hAnsi="Times New Roman" w:cs="Times New Roman"/>
          <w:sz w:val="28"/>
          <w:szCs w:val="28"/>
          <w:lang w:val="uk-UA"/>
        </w:rPr>
        <w:t>8. У разі підтвердження викладеної у повідомленні інформації про п</w:t>
      </w:r>
      <w:r w:rsidR="00B00621" w:rsidRPr="0050450D">
        <w:rPr>
          <w:rFonts w:ascii="Times New Roman" w:hAnsi="Times New Roman" w:cs="Times New Roman"/>
          <w:sz w:val="28"/>
          <w:szCs w:val="28"/>
          <w:lang w:val="uk-UA"/>
        </w:rPr>
        <w:t xml:space="preserve">орушення вимог Закону голова </w:t>
      </w:r>
      <w:r w:rsidR="00B00621">
        <w:rPr>
          <w:rFonts w:ascii="Times New Roman" w:hAnsi="Times New Roman" w:cs="Times New Roman"/>
          <w:sz w:val="28"/>
          <w:szCs w:val="28"/>
          <w:lang w:val="uk-UA"/>
        </w:rPr>
        <w:t>рай</w:t>
      </w:r>
      <w:r w:rsidRPr="0050450D">
        <w:rPr>
          <w:rFonts w:ascii="Times New Roman" w:hAnsi="Times New Roman" w:cs="Times New Roman"/>
          <w:sz w:val="28"/>
          <w:szCs w:val="28"/>
          <w:lang w:val="uk-UA"/>
        </w:rPr>
        <w:t>держадміністрації або особа, яка його заміщує, вживає заходів щодо припинення виявленого порушення, усунення</w:t>
      </w:r>
      <w:r w:rsidR="00572BBD">
        <w:rPr>
          <w:rFonts w:ascii="Times New Roman" w:hAnsi="Times New Roman" w:cs="Times New Roman"/>
          <w:sz w:val="28"/>
          <w:szCs w:val="28"/>
          <w:lang w:val="uk-UA"/>
        </w:rPr>
        <w:t xml:space="preserve"> </w:t>
      </w:r>
      <w:r w:rsidRPr="0050450D">
        <w:rPr>
          <w:rFonts w:ascii="Times New Roman" w:hAnsi="Times New Roman" w:cs="Times New Roman"/>
          <w:sz w:val="28"/>
          <w:szCs w:val="28"/>
          <w:lang w:val="uk-UA"/>
        </w:rPr>
        <w:t>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спеціально уповноважених суб’єктів у сфері</w:t>
      </w:r>
      <w:r w:rsidR="00572BBD">
        <w:rPr>
          <w:rFonts w:ascii="Times New Roman" w:hAnsi="Times New Roman" w:cs="Times New Roman"/>
          <w:sz w:val="28"/>
          <w:szCs w:val="28"/>
          <w:lang w:val="uk-UA"/>
        </w:rPr>
        <w:t xml:space="preserve"> </w:t>
      </w:r>
      <w:r w:rsidRPr="0050450D">
        <w:rPr>
          <w:rFonts w:ascii="Times New Roman" w:hAnsi="Times New Roman" w:cs="Times New Roman"/>
          <w:sz w:val="28"/>
          <w:szCs w:val="28"/>
          <w:lang w:val="uk-UA"/>
        </w:rPr>
        <w:t xml:space="preserve">протидії корупції. </w:t>
      </w:r>
    </w:p>
    <w:p w:rsidR="006A3B3B" w:rsidRDefault="00D934B4" w:rsidP="00D934B4">
      <w:pPr>
        <w:spacing w:after="0" w:line="240" w:lineRule="auto"/>
        <w:ind w:firstLine="708"/>
        <w:jc w:val="both"/>
        <w:rPr>
          <w:rFonts w:ascii="Times New Roman" w:hAnsi="Times New Roman" w:cs="Times New Roman"/>
          <w:sz w:val="28"/>
          <w:szCs w:val="28"/>
          <w:lang w:val="uk-UA"/>
        </w:rPr>
      </w:pPr>
      <w:r w:rsidRPr="00C163BB">
        <w:rPr>
          <w:rFonts w:ascii="Times New Roman" w:hAnsi="Times New Roman" w:cs="Times New Roman"/>
          <w:sz w:val="28"/>
          <w:szCs w:val="28"/>
          <w:lang w:val="uk-UA"/>
        </w:rPr>
        <w:t>9</w:t>
      </w:r>
      <w:r w:rsidR="00B00621" w:rsidRPr="00C163BB">
        <w:rPr>
          <w:rFonts w:ascii="Times New Roman" w:hAnsi="Times New Roman" w:cs="Times New Roman"/>
          <w:sz w:val="28"/>
          <w:szCs w:val="28"/>
          <w:lang w:val="uk-UA"/>
        </w:rPr>
        <w:t xml:space="preserve">. Посадові та службові особи </w:t>
      </w:r>
      <w:r w:rsidR="00B00621">
        <w:rPr>
          <w:rFonts w:ascii="Times New Roman" w:hAnsi="Times New Roman" w:cs="Times New Roman"/>
          <w:sz w:val="28"/>
          <w:szCs w:val="28"/>
          <w:lang w:val="uk-UA"/>
        </w:rPr>
        <w:t>рай</w:t>
      </w:r>
      <w:r w:rsidRPr="00C163BB">
        <w:rPr>
          <w:rFonts w:ascii="Times New Roman" w:hAnsi="Times New Roman" w:cs="Times New Roman"/>
          <w:sz w:val="28"/>
          <w:szCs w:val="28"/>
          <w:lang w:val="uk-UA"/>
        </w:rPr>
        <w:t>держадміністрації у разі виявлення корупційного або пов’язаного з корупцією правопорушення чи одержання інформації про вчинення такого правопорушення працівниками апарат</w:t>
      </w:r>
      <w:r w:rsidR="006865CB" w:rsidRPr="00C163BB">
        <w:rPr>
          <w:rFonts w:ascii="Times New Roman" w:hAnsi="Times New Roman" w:cs="Times New Roman"/>
          <w:sz w:val="28"/>
          <w:szCs w:val="28"/>
          <w:lang w:val="uk-UA"/>
        </w:rPr>
        <w:t xml:space="preserve">у та структурних підрозділів </w:t>
      </w:r>
      <w:r w:rsidR="006865CB">
        <w:rPr>
          <w:rFonts w:ascii="Times New Roman" w:hAnsi="Times New Roman" w:cs="Times New Roman"/>
          <w:sz w:val="28"/>
          <w:szCs w:val="28"/>
          <w:lang w:val="uk-UA"/>
        </w:rPr>
        <w:t>рай</w:t>
      </w:r>
      <w:r w:rsidRPr="00C163BB">
        <w:rPr>
          <w:rFonts w:ascii="Times New Roman" w:hAnsi="Times New Roman" w:cs="Times New Roman"/>
          <w:sz w:val="28"/>
          <w:szCs w:val="28"/>
          <w:lang w:val="uk-UA"/>
        </w:rPr>
        <w:t xml:space="preserve">держадміністрації зобов’язані у межах своїх повноважень ужити заходів щодо припинення такого правопорушення та негайно письмово повідомити про його вчинення спеціально уповноважений суб’єкт у сфері протидії корупції. </w:t>
      </w:r>
    </w:p>
    <w:p w:rsidR="006A0A2E"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10. Розгляд повідомлення про порушення вимог Закону здійснює</w:t>
      </w:r>
      <w:r w:rsidR="00B00621">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 Відділ.</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 </w:t>
      </w:r>
    </w:p>
    <w:p w:rsidR="00D934B4" w:rsidRDefault="00D934B4" w:rsidP="002F126F">
      <w:pPr>
        <w:spacing w:after="0" w:line="240" w:lineRule="auto"/>
        <w:ind w:firstLine="708"/>
        <w:jc w:val="center"/>
        <w:rPr>
          <w:rFonts w:ascii="Times New Roman" w:hAnsi="Times New Roman" w:cs="Times New Roman"/>
          <w:b/>
          <w:sz w:val="28"/>
          <w:szCs w:val="28"/>
          <w:lang w:val="uk-UA"/>
        </w:rPr>
      </w:pPr>
      <w:r w:rsidRPr="006A3B3B">
        <w:rPr>
          <w:rFonts w:ascii="Times New Roman" w:hAnsi="Times New Roman" w:cs="Times New Roman"/>
          <w:b/>
          <w:sz w:val="28"/>
          <w:szCs w:val="28"/>
        </w:rPr>
        <w:t>ІІ. Засади та принципи організації роботи з повідомленнями</w:t>
      </w:r>
    </w:p>
    <w:p w:rsidR="006A0A2E" w:rsidRPr="006A0A2E" w:rsidRDefault="006A0A2E" w:rsidP="002F126F">
      <w:pPr>
        <w:spacing w:after="0" w:line="240" w:lineRule="auto"/>
        <w:ind w:firstLine="708"/>
        <w:jc w:val="center"/>
        <w:rPr>
          <w:rFonts w:ascii="Times New Roman" w:hAnsi="Times New Roman" w:cs="Times New Roman"/>
          <w:b/>
          <w:sz w:val="28"/>
          <w:szCs w:val="28"/>
          <w:lang w:val="uk-UA"/>
        </w:rPr>
      </w:pPr>
    </w:p>
    <w:p w:rsidR="006A3B3B"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 1. Організація роботи з повідомленнями </w:t>
      </w:r>
      <w:r w:rsidR="00B00621">
        <w:rPr>
          <w:rFonts w:ascii="Times New Roman" w:hAnsi="Times New Roman" w:cs="Times New Roman"/>
          <w:sz w:val="28"/>
          <w:szCs w:val="28"/>
        </w:rPr>
        <w:t xml:space="preserve">про порушення вимог Закону в </w:t>
      </w:r>
      <w:r w:rsidR="00B00621">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здійснюється на таких засадах: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знання та обізнаність: інформування про можливість подати повідомлення та повноваження органу щодо його розгляду;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доступність: забезпечення безперешкодного доступу для подання повідомлення, процес подання таких повідомлень має бути зручним;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довіра: інформування про виконання державних гарантій захисту викривачів;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4) відповідальніст</w:t>
      </w:r>
      <w:r w:rsidR="00B00621">
        <w:rPr>
          <w:rFonts w:ascii="Times New Roman" w:hAnsi="Times New Roman" w:cs="Times New Roman"/>
          <w:sz w:val="28"/>
          <w:szCs w:val="28"/>
        </w:rPr>
        <w:t xml:space="preserve">ь: забезпечення керівництвом </w:t>
      </w:r>
      <w:r w:rsidR="00B00621">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роботи з повідомленнями; </w:t>
      </w:r>
    </w:p>
    <w:p w:rsidR="006A3B3B"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5)</w:t>
      </w:r>
      <w:r w:rsidR="00B00621">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 ефективність: реагування на випадки порушення вимог </w:t>
      </w:r>
      <w:r w:rsidR="006865CB">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Закону;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6) прозорість: інформування викривачів про те, як розглядаються їхні повідомлення;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7) аналіз та вивчення: систематичний перегляд і коригування організації роботи з повідомленнями.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Принципи організації роботи з повідомленнями про порушення вимог Закону: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 доброчесність: поведінка п</w:t>
      </w:r>
      <w:r w:rsidR="00B00621">
        <w:rPr>
          <w:rFonts w:ascii="Times New Roman" w:hAnsi="Times New Roman" w:cs="Times New Roman"/>
          <w:sz w:val="28"/>
          <w:szCs w:val="28"/>
        </w:rPr>
        <w:t xml:space="preserve">осадових осіб </w:t>
      </w:r>
      <w:r w:rsidR="00B00621">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має відповідати вимогам Закону та загальновизнаним етичним нормам;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2) захист пра</w:t>
      </w:r>
      <w:r w:rsidR="00B00621">
        <w:rPr>
          <w:rFonts w:ascii="Times New Roman" w:hAnsi="Times New Roman" w:cs="Times New Roman"/>
          <w:sz w:val="28"/>
          <w:szCs w:val="28"/>
        </w:rPr>
        <w:t xml:space="preserve">в викривачів: посадові особи </w:t>
      </w:r>
      <w:r w:rsidR="00B00621">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які мають доступ до повідомлень, повинні розуміти ризики для викривачів, пов’язані з поданням повідомлення, а також подальшим встановленням фактів порушення вимог Закону;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3) конфіденційність: у процесі збору, використання та збережен</w:t>
      </w:r>
      <w:r w:rsidR="00D56A17">
        <w:rPr>
          <w:rFonts w:ascii="Times New Roman" w:hAnsi="Times New Roman" w:cs="Times New Roman"/>
          <w:sz w:val="28"/>
          <w:szCs w:val="28"/>
        </w:rPr>
        <w:t xml:space="preserve">ня інформації посадові особи </w:t>
      </w:r>
      <w:r w:rsidR="00D56A1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повинні виконувати вимоги законодавства щодо нерозголошення інформації про викривача; </w:t>
      </w:r>
    </w:p>
    <w:p w:rsidR="00A16390" w:rsidRPr="00A16390" w:rsidRDefault="00A16390" w:rsidP="00A16390">
      <w:pPr>
        <w:spacing w:after="0" w:line="240" w:lineRule="auto"/>
        <w:ind w:firstLine="708"/>
        <w:jc w:val="center"/>
        <w:rPr>
          <w:rFonts w:ascii="Times New Roman" w:hAnsi="Times New Roman" w:cs="Times New Roman"/>
          <w:sz w:val="24"/>
          <w:szCs w:val="24"/>
          <w:lang w:val="uk-UA"/>
        </w:rPr>
      </w:pPr>
      <w:r w:rsidRPr="00A16390">
        <w:rPr>
          <w:rFonts w:ascii="Times New Roman" w:hAnsi="Times New Roman" w:cs="Times New Roman"/>
          <w:sz w:val="24"/>
          <w:szCs w:val="24"/>
          <w:lang w:val="uk-UA"/>
        </w:rPr>
        <w:lastRenderedPageBreak/>
        <w:t>3</w:t>
      </w:r>
    </w:p>
    <w:p w:rsidR="00D934B4" w:rsidRPr="00A16390" w:rsidRDefault="00D934B4" w:rsidP="00D934B4">
      <w:pPr>
        <w:spacing w:after="0" w:line="240" w:lineRule="auto"/>
        <w:ind w:firstLine="708"/>
        <w:jc w:val="both"/>
        <w:rPr>
          <w:rFonts w:ascii="Times New Roman" w:hAnsi="Times New Roman" w:cs="Times New Roman"/>
          <w:sz w:val="28"/>
          <w:szCs w:val="28"/>
          <w:lang w:val="uk-UA"/>
        </w:rPr>
      </w:pPr>
      <w:r w:rsidRPr="00A16390">
        <w:rPr>
          <w:rFonts w:ascii="Times New Roman" w:hAnsi="Times New Roman" w:cs="Times New Roman"/>
          <w:sz w:val="28"/>
          <w:szCs w:val="28"/>
          <w:lang w:val="uk-UA"/>
        </w:rPr>
        <w:t>4) зворотній зв’язок: підтримання зв’язку з викривачем, навіть якщо повідомлення надане анонімно;</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5) неупередженість: повідомлення розглядається по суті та без жодних упереджень, які можуть виникати у результаті попередніх контакт</w:t>
      </w:r>
      <w:r w:rsidR="00D56A17">
        <w:rPr>
          <w:rFonts w:ascii="Times New Roman" w:hAnsi="Times New Roman" w:cs="Times New Roman"/>
          <w:sz w:val="28"/>
          <w:szCs w:val="28"/>
        </w:rPr>
        <w:t xml:space="preserve">ів викривача з </w:t>
      </w:r>
      <w:r w:rsidR="00D56A17">
        <w:rPr>
          <w:rFonts w:ascii="Times New Roman" w:hAnsi="Times New Roman" w:cs="Times New Roman"/>
          <w:sz w:val="28"/>
          <w:szCs w:val="28"/>
          <w:lang w:val="uk-UA"/>
        </w:rPr>
        <w:t>рай</w:t>
      </w:r>
      <w:r w:rsidRPr="00D934B4">
        <w:rPr>
          <w:rFonts w:ascii="Times New Roman" w:hAnsi="Times New Roman" w:cs="Times New Roman"/>
          <w:sz w:val="28"/>
          <w:szCs w:val="28"/>
        </w:rPr>
        <w:t>держадміністрацією;</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6) об’єктивність: одержаній при розгляді повідомлення інформації дається повна та об’єктивна оцінка; </w:t>
      </w:r>
    </w:p>
    <w:p w:rsidR="00D934B4"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7) рівність: забезпечується однакове ставлення до всіх викривачів, незалежно від віку, статі, національної приналежності, віросповідання тощо. </w:t>
      </w:r>
    </w:p>
    <w:p w:rsidR="006A0A2E" w:rsidRPr="006A0A2E" w:rsidRDefault="006A0A2E" w:rsidP="00D934B4">
      <w:pPr>
        <w:spacing w:after="0" w:line="240" w:lineRule="auto"/>
        <w:ind w:firstLine="708"/>
        <w:jc w:val="both"/>
        <w:rPr>
          <w:rFonts w:ascii="Times New Roman" w:hAnsi="Times New Roman" w:cs="Times New Roman"/>
          <w:sz w:val="28"/>
          <w:szCs w:val="28"/>
          <w:lang w:val="uk-UA"/>
        </w:rPr>
      </w:pPr>
    </w:p>
    <w:p w:rsidR="00D934B4" w:rsidRDefault="00D934B4" w:rsidP="003B33FA">
      <w:pPr>
        <w:spacing w:after="0" w:line="240" w:lineRule="auto"/>
        <w:ind w:firstLine="708"/>
        <w:jc w:val="center"/>
        <w:rPr>
          <w:rFonts w:ascii="Times New Roman" w:hAnsi="Times New Roman" w:cs="Times New Roman"/>
          <w:b/>
          <w:sz w:val="28"/>
          <w:szCs w:val="28"/>
          <w:lang w:val="uk-UA"/>
        </w:rPr>
      </w:pPr>
      <w:r w:rsidRPr="003B33FA">
        <w:rPr>
          <w:rFonts w:ascii="Times New Roman" w:hAnsi="Times New Roman" w:cs="Times New Roman"/>
          <w:b/>
          <w:sz w:val="28"/>
          <w:szCs w:val="28"/>
        </w:rPr>
        <w:t>III. Організація роботи з повідомленнями</w:t>
      </w:r>
    </w:p>
    <w:p w:rsidR="006A0A2E" w:rsidRPr="006A0A2E" w:rsidRDefault="006A0A2E" w:rsidP="003B33FA">
      <w:pPr>
        <w:spacing w:after="0" w:line="240" w:lineRule="auto"/>
        <w:ind w:firstLine="708"/>
        <w:jc w:val="center"/>
        <w:rPr>
          <w:rFonts w:ascii="Times New Roman" w:hAnsi="Times New Roman" w:cs="Times New Roman"/>
          <w:b/>
          <w:sz w:val="28"/>
          <w:szCs w:val="28"/>
          <w:lang w:val="uk-UA"/>
        </w:rPr>
      </w:pP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Повідомлення про порушення вимог Закону може бути як письмовим, так і усним.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Письмове повідомлення може надійти: </w:t>
      </w:r>
    </w:p>
    <w:p w:rsidR="00D934B4" w:rsidRPr="00D934B4" w:rsidRDefault="00D56A17" w:rsidP="00D934B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поштою – на адресу </w:t>
      </w:r>
      <w:r>
        <w:rPr>
          <w:rFonts w:ascii="Times New Roman" w:hAnsi="Times New Roman" w:cs="Times New Roman"/>
          <w:sz w:val="28"/>
          <w:szCs w:val="28"/>
          <w:lang w:val="uk-UA"/>
        </w:rPr>
        <w:t>рай</w:t>
      </w:r>
      <w:r w:rsidR="00D934B4" w:rsidRPr="00D934B4">
        <w:rPr>
          <w:rFonts w:ascii="Times New Roman" w:hAnsi="Times New Roman" w:cs="Times New Roman"/>
          <w:sz w:val="28"/>
          <w:szCs w:val="28"/>
        </w:rPr>
        <w:t xml:space="preserve">держадміністрації. У разі направлення повідомлення поштою, у ньому слід робити позначку такого змісту: «Про корупцію»;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на особистому прийомі у Відділі, під час якого використовується опитувальний лист для прийому повідомлень (додаток 1);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w:t>
      </w:r>
      <w:r w:rsidR="00D56A17">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засобами електронного зв’язку: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на адресу електронної пошти для здійснення повідомлень – </w:t>
      </w:r>
      <w:r w:rsidR="002F126F" w:rsidRPr="002F126F">
        <w:rPr>
          <w:rFonts w:ascii="Times New Roman" w:hAnsi="Times New Roman" w:cs="Times New Roman"/>
          <w:sz w:val="28"/>
          <w:szCs w:val="28"/>
          <w:lang w:val="en-US"/>
        </w:rPr>
        <w:t>ndr</w:t>
      </w:r>
      <w:r w:rsidR="002F126F" w:rsidRPr="002F126F">
        <w:rPr>
          <w:rFonts w:ascii="Times New Roman" w:hAnsi="Times New Roman" w:cs="Times New Roman"/>
          <w:sz w:val="28"/>
          <w:szCs w:val="28"/>
        </w:rPr>
        <w:t>.</w:t>
      </w:r>
      <w:r w:rsidR="002F126F" w:rsidRPr="002F126F">
        <w:rPr>
          <w:rFonts w:ascii="Times New Roman" w:hAnsi="Times New Roman" w:cs="Times New Roman"/>
          <w:sz w:val="28"/>
          <w:szCs w:val="28"/>
          <w:lang w:val="en-US"/>
        </w:rPr>
        <w:t>antikor</w:t>
      </w:r>
      <w:r w:rsidR="002F126F" w:rsidRPr="002F126F">
        <w:rPr>
          <w:rFonts w:ascii="Times New Roman" w:hAnsi="Times New Roman" w:cs="Times New Roman"/>
          <w:sz w:val="28"/>
          <w:szCs w:val="28"/>
        </w:rPr>
        <w:t>@</w:t>
      </w:r>
      <w:r w:rsidR="002F126F" w:rsidRPr="002F126F">
        <w:rPr>
          <w:rFonts w:ascii="Times New Roman" w:hAnsi="Times New Roman" w:cs="Times New Roman"/>
          <w:sz w:val="28"/>
          <w:szCs w:val="28"/>
          <w:lang w:val="en-US"/>
        </w:rPr>
        <w:t>sm</w:t>
      </w:r>
      <w:r w:rsidR="002F126F" w:rsidRPr="002F126F">
        <w:rPr>
          <w:rFonts w:ascii="Times New Roman" w:hAnsi="Times New Roman" w:cs="Times New Roman"/>
          <w:sz w:val="28"/>
          <w:szCs w:val="28"/>
        </w:rPr>
        <w:t>.</w:t>
      </w:r>
      <w:r w:rsidR="002F126F" w:rsidRPr="002F126F">
        <w:rPr>
          <w:rFonts w:ascii="Times New Roman" w:hAnsi="Times New Roman" w:cs="Times New Roman"/>
          <w:sz w:val="28"/>
          <w:szCs w:val="28"/>
          <w:lang w:val="en-US"/>
        </w:rPr>
        <w:t>gov</w:t>
      </w:r>
      <w:r w:rsidR="002F126F" w:rsidRPr="002F126F">
        <w:rPr>
          <w:rFonts w:ascii="Times New Roman" w:hAnsi="Times New Roman" w:cs="Times New Roman"/>
          <w:sz w:val="28"/>
          <w:szCs w:val="28"/>
        </w:rPr>
        <w:t>.</w:t>
      </w:r>
      <w:r w:rsidR="002F126F" w:rsidRPr="002F126F">
        <w:rPr>
          <w:rFonts w:ascii="Times New Roman" w:hAnsi="Times New Roman" w:cs="Times New Roman"/>
          <w:sz w:val="28"/>
          <w:szCs w:val="28"/>
          <w:lang w:val="en-US"/>
        </w:rPr>
        <w:t>ua</w:t>
      </w:r>
      <w:r w:rsidRPr="00D934B4">
        <w:rPr>
          <w:rFonts w:ascii="Times New Roman" w:hAnsi="Times New Roman" w:cs="Times New Roman"/>
          <w:sz w:val="28"/>
          <w:szCs w:val="28"/>
        </w:rPr>
        <w:t xml:space="preserve">; </w:t>
      </w:r>
    </w:p>
    <w:p w:rsidR="00D934B4" w:rsidRPr="00D934B4" w:rsidRDefault="00D56A17" w:rsidP="00D56A1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через </w:t>
      </w:r>
      <w:r w:rsidR="00823881" w:rsidRPr="00572BBD">
        <w:rPr>
          <w:rFonts w:ascii="Times New Roman" w:hAnsi="Times New Roman" w:cs="Times New Roman"/>
          <w:sz w:val="28"/>
          <w:szCs w:val="28"/>
          <w:lang w:val="uk-UA"/>
        </w:rPr>
        <w:t>веб</w:t>
      </w:r>
      <w:r w:rsidR="00823881">
        <w:rPr>
          <w:rFonts w:ascii="Times New Roman" w:hAnsi="Times New Roman" w:cs="Times New Roman"/>
          <w:sz w:val="28"/>
          <w:szCs w:val="28"/>
          <w:lang w:val="uk-UA"/>
        </w:rPr>
        <w:t>сайт</w:t>
      </w:r>
      <w:r w:rsidR="00823881" w:rsidRPr="00572BBD">
        <w:rPr>
          <w:rFonts w:ascii="Times New Roman" w:hAnsi="Times New Roman" w:cs="Times New Roman"/>
          <w:sz w:val="28"/>
          <w:szCs w:val="28"/>
          <w:lang w:val="uk-UA"/>
        </w:rPr>
        <w:t xml:space="preserve"> </w:t>
      </w:r>
      <w:r w:rsidR="00823881">
        <w:rPr>
          <w:rFonts w:ascii="Times New Roman" w:hAnsi="Times New Roman" w:cs="Times New Roman"/>
          <w:sz w:val="28"/>
          <w:szCs w:val="28"/>
          <w:lang w:val="uk-UA"/>
        </w:rPr>
        <w:t>Недригайлівської районної державної адміністрації</w:t>
      </w:r>
      <w:r w:rsidR="00D934B4" w:rsidRPr="00D934B4">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D934B4" w:rsidRPr="00D934B4">
        <w:rPr>
          <w:rFonts w:ascii="Times New Roman" w:hAnsi="Times New Roman" w:cs="Times New Roman"/>
          <w:sz w:val="28"/>
          <w:szCs w:val="28"/>
        </w:rPr>
        <w:t xml:space="preserve">(рубрика «Повідомлення про корупцію»);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4) усне повідомлення може надійти через телефонну гарячу лінію </w:t>
      </w:r>
      <w:r w:rsidR="003B33FA">
        <w:rPr>
          <w:rFonts w:ascii="Times New Roman" w:hAnsi="Times New Roman" w:cs="Times New Roman"/>
          <w:sz w:val="28"/>
          <w:szCs w:val="28"/>
          <w:lang w:val="uk-UA"/>
        </w:rPr>
        <w:t xml:space="preserve"> </w:t>
      </w:r>
      <w:r w:rsidRPr="00D934B4">
        <w:rPr>
          <w:rFonts w:ascii="Times New Roman" w:hAnsi="Times New Roman" w:cs="Times New Roman"/>
          <w:sz w:val="28"/>
          <w:szCs w:val="28"/>
        </w:rPr>
        <w:t>«Стоп-корупція» (054</w:t>
      </w:r>
      <w:r w:rsidR="003B33FA">
        <w:rPr>
          <w:rFonts w:ascii="Times New Roman" w:hAnsi="Times New Roman" w:cs="Times New Roman"/>
          <w:sz w:val="28"/>
          <w:szCs w:val="28"/>
          <w:lang w:val="uk-UA"/>
        </w:rPr>
        <w:t>55</w:t>
      </w:r>
      <w:r w:rsidRPr="00D934B4">
        <w:rPr>
          <w:rFonts w:ascii="Times New Roman" w:hAnsi="Times New Roman" w:cs="Times New Roman"/>
          <w:sz w:val="28"/>
          <w:szCs w:val="28"/>
        </w:rPr>
        <w:t xml:space="preserve">) </w:t>
      </w:r>
      <w:r w:rsidR="003B33FA">
        <w:rPr>
          <w:rFonts w:ascii="Times New Roman" w:hAnsi="Times New Roman" w:cs="Times New Roman"/>
          <w:sz w:val="28"/>
          <w:szCs w:val="28"/>
          <w:lang w:val="uk-UA"/>
        </w:rPr>
        <w:t>5 25 07</w:t>
      </w:r>
      <w:r w:rsidRPr="00D934B4">
        <w:rPr>
          <w:rFonts w:ascii="Times New Roman" w:hAnsi="Times New Roman" w:cs="Times New Roman"/>
          <w:sz w:val="28"/>
          <w:szCs w:val="28"/>
        </w:rPr>
        <w:t xml:space="preserve">, для ефективного прийому якого складається опитувальний лист.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Повідомлення, які надійшли до Відділу засобами електронного зв’язку, через  телефонну гаряча лінію «Стоп-корупція» та на особистому прийомі, вносяться до Журналу обліку повідомлень про корупцію, внесеними викривачами (додаток 2) відповідно до відомостей, зазначених у реєстраційній картці повідомлення (додаток 3).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4. Відділ протягом </w:t>
      </w:r>
      <w:r w:rsidR="00A8514E">
        <w:rPr>
          <w:rFonts w:ascii="Times New Roman" w:hAnsi="Times New Roman" w:cs="Times New Roman"/>
          <w:sz w:val="28"/>
          <w:szCs w:val="28"/>
        </w:rPr>
        <w:t xml:space="preserve">одного дня повідомляє голову </w:t>
      </w:r>
      <w:r w:rsidR="00A8514E">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або особу, яка його заміщує, про таке повідомлення та </w:t>
      </w:r>
      <w:r w:rsidR="009B7193">
        <w:rPr>
          <w:rFonts w:ascii="Times New Roman" w:hAnsi="Times New Roman" w:cs="Times New Roman"/>
          <w:sz w:val="28"/>
          <w:szCs w:val="28"/>
          <w:lang w:val="uk-UA"/>
        </w:rPr>
        <w:t>присвоює йому</w:t>
      </w:r>
      <w:r w:rsidRPr="00D934B4">
        <w:rPr>
          <w:rFonts w:ascii="Times New Roman" w:hAnsi="Times New Roman" w:cs="Times New Roman"/>
          <w:sz w:val="28"/>
          <w:szCs w:val="28"/>
        </w:rPr>
        <w:t xml:space="preserve"> обліков</w:t>
      </w:r>
      <w:r w:rsidR="009B7193">
        <w:rPr>
          <w:rFonts w:ascii="Times New Roman" w:hAnsi="Times New Roman" w:cs="Times New Roman"/>
          <w:sz w:val="28"/>
          <w:szCs w:val="28"/>
          <w:lang w:val="uk-UA"/>
        </w:rPr>
        <w:t>ий</w:t>
      </w:r>
      <w:r w:rsidRPr="00D934B4">
        <w:rPr>
          <w:rFonts w:ascii="Times New Roman" w:hAnsi="Times New Roman" w:cs="Times New Roman"/>
          <w:sz w:val="28"/>
          <w:szCs w:val="28"/>
        </w:rPr>
        <w:t xml:space="preserve"> номер</w:t>
      </w:r>
      <w:r w:rsidR="009B7193">
        <w:rPr>
          <w:rFonts w:ascii="Times New Roman" w:hAnsi="Times New Roman" w:cs="Times New Roman"/>
          <w:sz w:val="28"/>
          <w:szCs w:val="28"/>
          <w:lang w:val="uk-UA"/>
        </w:rPr>
        <w:t>.</w:t>
      </w:r>
      <w:r w:rsidRPr="00D934B4">
        <w:rPr>
          <w:rFonts w:ascii="Times New Roman" w:hAnsi="Times New Roman" w:cs="Times New Roman"/>
          <w:sz w:val="28"/>
          <w:szCs w:val="28"/>
        </w:rPr>
        <w:t xml:space="preserve"> </w:t>
      </w:r>
    </w:p>
    <w:p w:rsidR="00D934B4" w:rsidRDefault="00D934B4" w:rsidP="009B7193">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5. Відділом забезпечується облік повідомлень, що надійшли, стан виконання, результати розгляду. </w:t>
      </w:r>
    </w:p>
    <w:p w:rsidR="000B5F8A" w:rsidRPr="000B5F8A" w:rsidRDefault="000B5F8A" w:rsidP="009B719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Працівники відділу попереджаються  про відповідальність за розголошення інформації, що міститься у повідомленнях.</w:t>
      </w:r>
    </w:p>
    <w:p w:rsidR="00D934B4" w:rsidRPr="00D934B4" w:rsidRDefault="009B7193" w:rsidP="00D934B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6</w:t>
      </w:r>
      <w:r w:rsidR="00D934B4" w:rsidRPr="00D934B4">
        <w:rPr>
          <w:rFonts w:ascii="Times New Roman" w:hAnsi="Times New Roman" w:cs="Times New Roman"/>
          <w:sz w:val="28"/>
          <w:szCs w:val="28"/>
        </w:rPr>
        <w:t xml:space="preserve">. Обробка персональних даних заявників здійснюється відповідно до вимог Закону України «Про захист персональних даних». </w:t>
      </w:r>
    </w:p>
    <w:p w:rsidR="00D934B4" w:rsidRPr="00D934B4" w:rsidRDefault="009B7193" w:rsidP="00D934B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7</w:t>
      </w:r>
      <w:r w:rsidR="00D934B4" w:rsidRPr="00D934B4">
        <w:rPr>
          <w:rFonts w:ascii="Times New Roman" w:hAnsi="Times New Roman" w:cs="Times New Roman"/>
          <w:sz w:val="28"/>
          <w:szCs w:val="28"/>
        </w:rPr>
        <w:t xml:space="preserve">. Для забезпечення чітких та узгоджених дій щодо розгляду повідомлень Відділ: </w:t>
      </w:r>
    </w:p>
    <w:p w:rsidR="00C163BB" w:rsidRPr="00C163BB" w:rsidRDefault="00C163BB" w:rsidP="00C163BB">
      <w:pPr>
        <w:spacing w:after="0" w:line="240" w:lineRule="auto"/>
        <w:ind w:firstLine="708"/>
        <w:jc w:val="center"/>
        <w:rPr>
          <w:rFonts w:ascii="Times New Roman" w:hAnsi="Times New Roman" w:cs="Times New Roman"/>
          <w:sz w:val="24"/>
          <w:szCs w:val="24"/>
        </w:rPr>
      </w:pPr>
      <w:r w:rsidRPr="00C163BB">
        <w:rPr>
          <w:rFonts w:ascii="Times New Roman" w:hAnsi="Times New Roman" w:cs="Times New Roman"/>
          <w:sz w:val="24"/>
          <w:szCs w:val="24"/>
        </w:rPr>
        <w:lastRenderedPageBreak/>
        <w:t>4</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з’ясовує, чи відповідає отримане повідомлення за своїм змістом вимогам Закону. Якщо не відповідає, тоді за анонімним повідомленням про це </w:t>
      </w:r>
      <w:r w:rsidR="00A8514E">
        <w:rPr>
          <w:rFonts w:ascii="Times New Roman" w:hAnsi="Times New Roman" w:cs="Times New Roman"/>
          <w:sz w:val="28"/>
          <w:szCs w:val="28"/>
        </w:rPr>
        <w:t xml:space="preserve">необхідно інформувати голову </w:t>
      </w:r>
      <w:r w:rsidR="00A8514E">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або особу, яка його заміщує, а за неанонімним повідомленням – повідомити викривача;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у разі, якщо повідомлення за своїм змістом відповідає вимогам Закону, з’ясовує, чи є наведена у повідомленні інформація та факти про порушення вимог Закону предметом розгляду. </w:t>
      </w:r>
    </w:p>
    <w:p w:rsidR="00D934B4" w:rsidRPr="00D934B4" w:rsidRDefault="009B7193" w:rsidP="00D934B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8</w:t>
      </w:r>
      <w:r w:rsidR="00D934B4" w:rsidRPr="00D934B4">
        <w:rPr>
          <w:rFonts w:ascii="Times New Roman" w:hAnsi="Times New Roman" w:cs="Times New Roman"/>
          <w:sz w:val="28"/>
          <w:szCs w:val="28"/>
        </w:rPr>
        <w:t>. У разі підтвердження викладеної у повідомленні інформації про п</w:t>
      </w:r>
      <w:r w:rsidR="00290A04">
        <w:rPr>
          <w:rFonts w:ascii="Times New Roman" w:hAnsi="Times New Roman" w:cs="Times New Roman"/>
          <w:sz w:val="28"/>
          <w:szCs w:val="28"/>
        </w:rPr>
        <w:t xml:space="preserve">орушення вимог Закону голова </w:t>
      </w:r>
      <w:r w:rsidR="00290A04">
        <w:rPr>
          <w:rFonts w:ascii="Times New Roman" w:hAnsi="Times New Roman" w:cs="Times New Roman"/>
          <w:sz w:val="28"/>
          <w:szCs w:val="28"/>
          <w:lang w:val="uk-UA"/>
        </w:rPr>
        <w:t>рай</w:t>
      </w:r>
      <w:r w:rsidR="00D934B4" w:rsidRPr="00D934B4">
        <w:rPr>
          <w:rFonts w:ascii="Times New Roman" w:hAnsi="Times New Roman" w:cs="Times New Roman"/>
          <w:sz w:val="28"/>
          <w:szCs w:val="28"/>
        </w:rPr>
        <w:t xml:space="preserve">держадміністрації або особа, яка його заміщує, вживає заходів у межах компетенції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спеціально уповноважених суб’єктів у сфері протидії корупції. </w:t>
      </w:r>
    </w:p>
    <w:p w:rsidR="00D934B4" w:rsidRPr="00D934B4" w:rsidRDefault="009B7193" w:rsidP="00D934B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9</w:t>
      </w:r>
      <w:r w:rsidR="00D934B4" w:rsidRPr="00D934B4">
        <w:rPr>
          <w:rFonts w:ascii="Times New Roman" w:hAnsi="Times New Roman" w:cs="Times New Roman"/>
          <w:sz w:val="28"/>
          <w:szCs w:val="28"/>
        </w:rPr>
        <w:t xml:space="preserve">. У разі наявності у повідомленні інформації про: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загрозу життю, житлу, здоров’ю та майну викривача або його близьких осіб Відділ роз’яснює необхідність звернення заявника до правоохоронних органів щодо застосування правових, організаційно-технічних та інших спрямованих на захист від протиправних посягань заходів, передбачених Законом України «Про забезпечення безпеки осіб, які беруть участь у кримінальному судочинстві»; </w:t>
      </w:r>
    </w:p>
    <w:p w:rsidR="00D934B4"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2) звільнення чи примушення до звільнення, притягнення до дисциплінарної відповідальності чи застосування керівником або роботодавцем інших негативних заходів впливу (переведення, атестація, зміна умов праці, відмова в призначенні на вищу посаду т</w:t>
      </w:r>
      <w:r w:rsidR="00823881">
        <w:rPr>
          <w:rFonts w:ascii="Times New Roman" w:hAnsi="Times New Roman" w:cs="Times New Roman"/>
          <w:sz w:val="28"/>
          <w:szCs w:val="28"/>
        </w:rPr>
        <w:t xml:space="preserve">ощо) або загрозу таких заходів </w:t>
      </w:r>
      <w:r w:rsidR="00823881">
        <w:rPr>
          <w:rFonts w:ascii="Times New Roman" w:hAnsi="Times New Roman" w:cs="Times New Roman"/>
          <w:sz w:val="28"/>
          <w:szCs w:val="28"/>
          <w:lang w:val="uk-UA"/>
        </w:rPr>
        <w:t>в</w:t>
      </w:r>
      <w:r w:rsidRPr="00D934B4">
        <w:rPr>
          <w:rFonts w:ascii="Times New Roman" w:hAnsi="Times New Roman" w:cs="Times New Roman"/>
          <w:sz w:val="28"/>
          <w:szCs w:val="28"/>
        </w:rPr>
        <w:t>пливу</w:t>
      </w:r>
      <w:r w:rsidR="002F126F">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щодо викривача або члена його сім’ї, Відділом повідомляється про необхідність звернення викривача до Національного агентства з питань запобігання корупції (далі – Національне агентство). </w:t>
      </w:r>
    </w:p>
    <w:p w:rsidR="002F126F" w:rsidRPr="002F126F" w:rsidRDefault="002F126F" w:rsidP="00D934B4">
      <w:pPr>
        <w:spacing w:after="0" w:line="240" w:lineRule="auto"/>
        <w:ind w:firstLine="708"/>
        <w:jc w:val="both"/>
        <w:rPr>
          <w:rFonts w:ascii="Times New Roman" w:hAnsi="Times New Roman" w:cs="Times New Roman"/>
          <w:sz w:val="28"/>
          <w:szCs w:val="28"/>
          <w:lang w:val="uk-UA"/>
        </w:rPr>
      </w:pPr>
    </w:p>
    <w:p w:rsidR="00D934B4" w:rsidRDefault="00D934B4" w:rsidP="002F126F">
      <w:pPr>
        <w:spacing w:after="0" w:line="240" w:lineRule="auto"/>
        <w:ind w:firstLine="708"/>
        <w:jc w:val="center"/>
        <w:rPr>
          <w:rFonts w:ascii="Times New Roman" w:hAnsi="Times New Roman" w:cs="Times New Roman"/>
          <w:b/>
          <w:sz w:val="28"/>
          <w:szCs w:val="28"/>
          <w:lang w:val="uk-UA"/>
        </w:rPr>
      </w:pPr>
      <w:r w:rsidRPr="002F126F">
        <w:rPr>
          <w:rFonts w:ascii="Times New Roman" w:hAnsi="Times New Roman" w:cs="Times New Roman"/>
          <w:b/>
          <w:sz w:val="28"/>
          <w:szCs w:val="28"/>
        </w:rPr>
        <w:t>IV. Перевірка інформації, що міститься в повідомленнях</w:t>
      </w:r>
    </w:p>
    <w:p w:rsidR="006A0A2E" w:rsidRPr="006A0A2E" w:rsidRDefault="006A0A2E" w:rsidP="002F126F">
      <w:pPr>
        <w:spacing w:after="0" w:line="240" w:lineRule="auto"/>
        <w:ind w:firstLine="708"/>
        <w:jc w:val="center"/>
        <w:rPr>
          <w:rFonts w:ascii="Times New Roman" w:hAnsi="Times New Roman" w:cs="Times New Roman"/>
          <w:b/>
          <w:sz w:val="28"/>
          <w:szCs w:val="28"/>
          <w:lang w:val="uk-UA"/>
        </w:rPr>
      </w:pP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 За по</w:t>
      </w:r>
      <w:r w:rsidR="00B05F05">
        <w:rPr>
          <w:rFonts w:ascii="Times New Roman" w:hAnsi="Times New Roman" w:cs="Times New Roman"/>
          <w:sz w:val="28"/>
          <w:szCs w:val="28"/>
        </w:rPr>
        <w:t xml:space="preserve">відомленнями, що надійшли до </w:t>
      </w:r>
      <w:r w:rsidR="00B05F05">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Відділом проводиться попередня перевірка інформації у строк не більше 10 робочих днів. За результатами попередньої перевірки приймається одне з таких рішень: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призначити проведення службової перевірки інформації у разі підтвердження фактів, викладених у повідомленні, або необхідності подальшого з’ясування їх достовірності;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в порядку, передбаченому </w:t>
      </w:r>
      <w:r w:rsidR="008F1287">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Кримінальним процесуальним кодексом України;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припинити подальший розгляд у разі не підтвердження фактів, викладених у повідомленні. </w:t>
      </w:r>
    </w:p>
    <w:p w:rsidR="00C163BB" w:rsidRDefault="00C163BB" w:rsidP="00D934B4">
      <w:pPr>
        <w:spacing w:after="0" w:line="240" w:lineRule="auto"/>
        <w:ind w:firstLine="708"/>
        <w:jc w:val="both"/>
        <w:rPr>
          <w:rFonts w:ascii="Times New Roman" w:hAnsi="Times New Roman" w:cs="Times New Roman"/>
          <w:sz w:val="28"/>
          <w:szCs w:val="28"/>
        </w:rPr>
      </w:pPr>
    </w:p>
    <w:p w:rsidR="00C163BB" w:rsidRPr="00C163BB" w:rsidRDefault="00C163BB" w:rsidP="00C163BB">
      <w:pPr>
        <w:spacing w:after="0" w:line="240" w:lineRule="auto"/>
        <w:ind w:firstLine="708"/>
        <w:jc w:val="center"/>
        <w:rPr>
          <w:rFonts w:ascii="Times New Roman" w:hAnsi="Times New Roman" w:cs="Times New Roman"/>
          <w:sz w:val="24"/>
          <w:szCs w:val="24"/>
        </w:rPr>
      </w:pPr>
      <w:r w:rsidRPr="00C163BB">
        <w:rPr>
          <w:rFonts w:ascii="Times New Roman" w:hAnsi="Times New Roman" w:cs="Times New Roman"/>
          <w:sz w:val="24"/>
          <w:szCs w:val="24"/>
        </w:rPr>
        <w:lastRenderedPageBreak/>
        <w:t>5</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2. Викривачеві Відділ надає детальну письмову інформацію про результати попередньої перевірки за його повідомленням про можливі факти корупційних або пов’язаних з корупцією правопорушень, інших порушень Закону в триденний строк з дня завершення відповідної перевірки.</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3. Якщо отримана інформація про можливі факти корупційних або пов’язаних з корупцією правопорушень, інших порушень Закон</w:t>
      </w:r>
      <w:r w:rsidR="00F82BD7">
        <w:rPr>
          <w:rFonts w:ascii="Times New Roman" w:hAnsi="Times New Roman" w:cs="Times New Roman"/>
          <w:sz w:val="28"/>
          <w:szCs w:val="28"/>
        </w:rPr>
        <w:t xml:space="preserve">у не належить до компетенції </w:t>
      </w:r>
      <w:r w:rsidR="00F82BD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викривач повідомляється про це у триденний строк без проведення попередньої перевірки із роз’ясненням щодо компетенції органів або юридичних осіб, уповноважених на проведення перевірки або розслідування відповідної інформації.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4. Якщо отримана інформація стосується </w:t>
      </w:r>
      <w:r w:rsidR="00F82BD7">
        <w:rPr>
          <w:rFonts w:ascii="Times New Roman" w:hAnsi="Times New Roman" w:cs="Times New Roman"/>
          <w:sz w:val="28"/>
          <w:szCs w:val="28"/>
        </w:rPr>
        <w:t xml:space="preserve">дій або бездіяльності голови </w:t>
      </w:r>
      <w:r w:rsidR="00F82BD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така інформація без проведення попередньої перевірки у триденний строк надсилається Відділом до Національного агентства, що визначає порядок подальшого розгляду такої інформації.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5. Службова перевірка за повідомленням про можливі факти корупційних або пов’язаних з корупцією правопорушень, інших порушень Закону проводиться Відділом у строк не більше 30 днів з дня завершення попередньої перевірки.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6. Якщо у зазначений строк перевірити повідомлену </w:t>
      </w:r>
      <w:r w:rsidR="008F1287">
        <w:rPr>
          <w:rFonts w:ascii="Times New Roman" w:hAnsi="Times New Roman" w:cs="Times New Roman"/>
          <w:sz w:val="28"/>
          <w:szCs w:val="28"/>
        </w:rPr>
        <w:t xml:space="preserve">інформацію неможливо, голова </w:t>
      </w:r>
      <w:r w:rsidR="008F128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чи особа, яка його замінює, продовжують строк перевірки до 45 днів, про що повідомляється викривач.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7. Проведення службової перевірки не може б</w:t>
      </w:r>
      <w:r w:rsidR="006865CB">
        <w:rPr>
          <w:rFonts w:ascii="Times New Roman" w:hAnsi="Times New Roman" w:cs="Times New Roman"/>
          <w:sz w:val="28"/>
          <w:szCs w:val="28"/>
        </w:rPr>
        <w:t xml:space="preserve">ути доручена посадовій особі </w:t>
      </w:r>
      <w:r w:rsidR="006865CB">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якої або близьких осіб якої стосується повідомлена інформація.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8. За результатами службової перевірки Відділом приймається одне з таких рішень: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про притягнення, у межах компетенції, до дисциплінарної відповідальності осіб, винних у порушенні законодавства, інформацію стосовно яких повідомлено, про усунення виявлених порушень, причин та умов учинення правопорушення, спричинених ними наслідків, а також про здійснення заходів щодо відновлення прав і законних інтересів осіб та відшкодування збитків, шкоди, завданої фізичним та юридичним особам унаслідок допущених порушень.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9. Матеріали попередньої та службової перевірок повідомленої інформації про вчинення корупційного або пов’язаного з корупцією правопорушення, інших порушень цього Закону зберігаються у Відділі протягом трьох років з дня отримання такої інформації. </w:t>
      </w:r>
    </w:p>
    <w:p w:rsidR="00C163BB"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10. Доручення про проведення перевірки інформації та розгляд п</w:t>
      </w:r>
      <w:r w:rsidR="008F1287">
        <w:rPr>
          <w:rFonts w:ascii="Times New Roman" w:hAnsi="Times New Roman" w:cs="Times New Roman"/>
          <w:sz w:val="28"/>
          <w:szCs w:val="28"/>
        </w:rPr>
        <w:t xml:space="preserve">овідомлень надається головою </w:t>
      </w:r>
      <w:r w:rsidR="008F1287">
        <w:rPr>
          <w:rFonts w:ascii="Times New Roman" w:hAnsi="Times New Roman" w:cs="Times New Roman"/>
          <w:sz w:val="28"/>
          <w:szCs w:val="28"/>
          <w:lang w:val="uk-UA"/>
        </w:rPr>
        <w:t>рай</w:t>
      </w:r>
      <w:r w:rsidRPr="00D934B4">
        <w:rPr>
          <w:rFonts w:ascii="Times New Roman" w:hAnsi="Times New Roman" w:cs="Times New Roman"/>
          <w:sz w:val="28"/>
          <w:szCs w:val="28"/>
        </w:rPr>
        <w:t>держадміністрації або особою, яка його заміщує. До розгляду повідомлення можуть залучатися працівники</w:t>
      </w:r>
      <w:r w:rsidR="002F126F">
        <w:rPr>
          <w:rFonts w:ascii="Times New Roman" w:hAnsi="Times New Roman" w:cs="Times New Roman"/>
          <w:sz w:val="28"/>
          <w:szCs w:val="28"/>
          <w:lang w:val="uk-UA"/>
        </w:rPr>
        <w:t xml:space="preserve"> </w:t>
      </w:r>
    </w:p>
    <w:p w:rsidR="00C163BB" w:rsidRDefault="00C163BB" w:rsidP="00C163BB">
      <w:pPr>
        <w:spacing w:after="0" w:line="240" w:lineRule="auto"/>
        <w:jc w:val="both"/>
        <w:rPr>
          <w:rFonts w:ascii="Times New Roman" w:hAnsi="Times New Roman" w:cs="Times New Roman"/>
          <w:sz w:val="28"/>
          <w:szCs w:val="28"/>
          <w:lang w:val="uk-UA"/>
        </w:rPr>
      </w:pPr>
    </w:p>
    <w:p w:rsidR="00C163BB" w:rsidRPr="00C163BB" w:rsidRDefault="00C163BB" w:rsidP="00C163BB">
      <w:pPr>
        <w:spacing w:after="0" w:line="240" w:lineRule="auto"/>
        <w:jc w:val="center"/>
        <w:rPr>
          <w:rFonts w:ascii="Times New Roman" w:hAnsi="Times New Roman" w:cs="Times New Roman"/>
          <w:sz w:val="24"/>
          <w:szCs w:val="24"/>
          <w:lang w:val="uk-UA"/>
        </w:rPr>
      </w:pPr>
      <w:r w:rsidRPr="00C163BB">
        <w:rPr>
          <w:rFonts w:ascii="Times New Roman" w:hAnsi="Times New Roman" w:cs="Times New Roman"/>
          <w:sz w:val="24"/>
          <w:szCs w:val="24"/>
          <w:lang w:val="uk-UA"/>
        </w:rPr>
        <w:lastRenderedPageBreak/>
        <w:t>6</w:t>
      </w:r>
    </w:p>
    <w:p w:rsidR="00D934B4" w:rsidRPr="00D934B4" w:rsidRDefault="008F1287" w:rsidP="00C163B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рай</w:t>
      </w:r>
      <w:r w:rsidR="00D934B4" w:rsidRPr="00D934B4">
        <w:rPr>
          <w:rFonts w:ascii="Times New Roman" w:hAnsi="Times New Roman" w:cs="Times New Roman"/>
          <w:sz w:val="28"/>
          <w:szCs w:val="28"/>
        </w:rPr>
        <w:t>держадміністрації, до компетенції яких належить питання, порушене в повідомленні.</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11. Посадовим особам, яким доручено проведення перевірки інформації, надається право: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 запрошувати заявника та інших осіб, які причетні до фактів, що</w:t>
      </w:r>
      <w:r w:rsidR="008F1287">
        <w:rPr>
          <w:rFonts w:ascii="Times New Roman" w:hAnsi="Times New Roman" w:cs="Times New Roman"/>
          <w:sz w:val="28"/>
          <w:szCs w:val="28"/>
        </w:rPr>
        <w:t xml:space="preserve"> стали причиною звернення до </w:t>
      </w:r>
      <w:r w:rsidR="008F128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й одержувати від них усні та письмові пояснення, інші документальні матеріали (їх належним чином завірені копії), необхідні для перевірки інформації, зазначеної в повідомленні, у тому числі ті, що містять інформацію з обмеженим доступом (крім державної таємниці), та робити чи отримувати їх копії;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зв’язуватися із заявником у разі потреби для уточнення інформації, одержувати від нього за його згодою усні або письмові пояснення, інші документальні матеріали (їх копії) стосовно змісту повідомлення;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ознайомлюватися, вивчати в установленому порядку документи, що стосуються проведення перевірки інформації, зазначеної в повідомленні.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12. Викривачеві, за умови наявності контактної інформації, надається письмова відповідь про результати перевірки за його повідомленням про можливі факти корупційних або пов’язаних з корупцією правопорушень, інших</w:t>
      </w:r>
      <w:r w:rsidR="002F126F">
        <w:rPr>
          <w:rFonts w:ascii="Times New Roman" w:hAnsi="Times New Roman" w:cs="Times New Roman"/>
          <w:sz w:val="28"/>
          <w:szCs w:val="28"/>
          <w:lang w:val="uk-UA"/>
        </w:rPr>
        <w:t xml:space="preserve"> </w:t>
      </w:r>
      <w:r w:rsidRPr="00D934B4">
        <w:rPr>
          <w:rFonts w:ascii="Times New Roman" w:hAnsi="Times New Roman" w:cs="Times New Roman"/>
          <w:sz w:val="28"/>
          <w:szCs w:val="28"/>
        </w:rPr>
        <w:t xml:space="preserve">порушень Закону. </w:t>
      </w:r>
    </w:p>
    <w:p w:rsidR="002F126F"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13. Посадовим особам, залученим до процесу роботи з повідомленнями, забороняється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повідомлених ним фактів, а також особам, дій або бездіяльності яких стосуються повідомлені ним факти, крім випадків, установлених законом.</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2F126F">
        <w:rPr>
          <w:rFonts w:ascii="Times New Roman" w:hAnsi="Times New Roman" w:cs="Times New Roman"/>
          <w:sz w:val="28"/>
          <w:szCs w:val="28"/>
          <w:lang w:val="uk-UA"/>
        </w:rPr>
        <w:t xml:space="preserve">14. Якщо законодавством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Відділ повідомляє про це викривача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w:t>
      </w:r>
      <w:r w:rsidRPr="00D934B4">
        <w:rPr>
          <w:rFonts w:ascii="Times New Roman" w:hAnsi="Times New Roman" w:cs="Times New Roman"/>
          <w:sz w:val="28"/>
          <w:szCs w:val="28"/>
        </w:rPr>
        <w:t xml:space="preserve">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 </w:t>
      </w:r>
    </w:p>
    <w:p w:rsidR="002F126F"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15. За незаконне розкриття відомостей про викривача настає відповідальність, передбачена законодавством.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16. У разі виявлення ознак кримінального або адміністративного правопорушення також інформуються спеціально уповноважені суб’єкти у сфері протидії корупції, визначені Законом. </w:t>
      </w:r>
    </w:p>
    <w:p w:rsidR="001A1A87" w:rsidRDefault="00D934B4" w:rsidP="00D934B4">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17. За підсумками роботи із повідомленнями про корупцію, унесеними викривачами, Відділом складається звіт, який подаєт</w:t>
      </w:r>
      <w:r w:rsidR="008F1287">
        <w:rPr>
          <w:rFonts w:ascii="Times New Roman" w:hAnsi="Times New Roman" w:cs="Times New Roman"/>
          <w:sz w:val="28"/>
          <w:szCs w:val="28"/>
        </w:rPr>
        <w:t xml:space="preserve">ься голові </w:t>
      </w:r>
      <w:r w:rsidR="008F128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щороку до 30 січня. Звіт повинен містити інформацію про: </w:t>
      </w:r>
    </w:p>
    <w:p w:rsidR="001A1A87" w:rsidRDefault="001A1A87" w:rsidP="00D934B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934B4" w:rsidRPr="00D934B4">
        <w:rPr>
          <w:rFonts w:ascii="Times New Roman" w:hAnsi="Times New Roman" w:cs="Times New Roman"/>
          <w:sz w:val="28"/>
          <w:szCs w:val="28"/>
        </w:rPr>
        <w:t>) кількість</w:t>
      </w:r>
      <w:r w:rsidR="008F1287">
        <w:rPr>
          <w:rFonts w:ascii="Times New Roman" w:hAnsi="Times New Roman" w:cs="Times New Roman"/>
          <w:sz w:val="28"/>
          <w:szCs w:val="28"/>
        </w:rPr>
        <w:t xml:space="preserve"> повідомлень, що надійшли до </w:t>
      </w:r>
      <w:r w:rsidR="008F1287">
        <w:rPr>
          <w:rFonts w:ascii="Times New Roman" w:hAnsi="Times New Roman" w:cs="Times New Roman"/>
          <w:sz w:val="28"/>
          <w:szCs w:val="28"/>
          <w:lang w:val="uk-UA"/>
        </w:rPr>
        <w:t>рай</w:t>
      </w:r>
      <w:r w:rsidR="00D934B4" w:rsidRPr="00D934B4">
        <w:rPr>
          <w:rFonts w:ascii="Times New Roman" w:hAnsi="Times New Roman" w:cs="Times New Roman"/>
          <w:sz w:val="28"/>
          <w:szCs w:val="28"/>
        </w:rPr>
        <w:t xml:space="preserve">держадміністрації;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основні питання, що порушуються; </w:t>
      </w:r>
    </w:p>
    <w:p w:rsidR="00F0122F" w:rsidRPr="00F0122F" w:rsidRDefault="00F0122F" w:rsidP="00F0122F">
      <w:pPr>
        <w:spacing w:after="0" w:line="240" w:lineRule="auto"/>
        <w:ind w:firstLine="708"/>
        <w:jc w:val="center"/>
        <w:rPr>
          <w:rFonts w:ascii="Times New Roman" w:hAnsi="Times New Roman" w:cs="Times New Roman"/>
          <w:sz w:val="24"/>
          <w:szCs w:val="24"/>
        </w:rPr>
      </w:pPr>
      <w:r w:rsidRPr="00F0122F">
        <w:rPr>
          <w:rFonts w:ascii="Times New Roman" w:hAnsi="Times New Roman" w:cs="Times New Roman"/>
          <w:sz w:val="24"/>
          <w:szCs w:val="24"/>
        </w:rPr>
        <w:lastRenderedPageBreak/>
        <w:t>7</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результати розгляду.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18. Документи і матеріали стосовно розгляду</w:t>
      </w:r>
      <w:r w:rsidR="008F1287">
        <w:rPr>
          <w:rFonts w:ascii="Times New Roman" w:hAnsi="Times New Roman" w:cs="Times New Roman"/>
          <w:sz w:val="28"/>
          <w:szCs w:val="28"/>
        </w:rPr>
        <w:t xml:space="preserve"> повідомлень, що надійшли до </w:t>
      </w:r>
      <w:r w:rsidR="008F1287">
        <w:rPr>
          <w:rFonts w:ascii="Times New Roman" w:hAnsi="Times New Roman" w:cs="Times New Roman"/>
          <w:sz w:val="28"/>
          <w:szCs w:val="28"/>
          <w:lang w:val="uk-UA"/>
        </w:rPr>
        <w:t>рай</w:t>
      </w:r>
      <w:r w:rsidRPr="00D934B4">
        <w:rPr>
          <w:rFonts w:ascii="Times New Roman" w:hAnsi="Times New Roman" w:cs="Times New Roman"/>
          <w:sz w:val="28"/>
          <w:szCs w:val="28"/>
        </w:rPr>
        <w:t xml:space="preserve">держадміністрації, обліковуються та формуються Відділом у справи.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19. Аналітичні матеріали, що не містять інформації з обмеженим доступом, та загальні результати роботи із пов</w:t>
      </w:r>
      <w:r w:rsidR="008F1287">
        <w:rPr>
          <w:rFonts w:ascii="Times New Roman" w:hAnsi="Times New Roman" w:cs="Times New Roman"/>
          <w:sz w:val="28"/>
          <w:szCs w:val="28"/>
        </w:rPr>
        <w:t xml:space="preserve">ідомленнями розміщуються на </w:t>
      </w:r>
      <w:r w:rsidR="00823881" w:rsidRPr="00572BBD">
        <w:rPr>
          <w:rFonts w:ascii="Times New Roman" w:hAnsi="Times New Roman" w:cs="Times New Roman"/>
          <w:sz w:val="28"/>
          <w:szCs w:val="28"/>
          <w:lang w:val="uk-UA"/>
        </w:rPr>
        <w:t>веб</w:t>
      </w:r>
      <w:r w:rsidR="00823881">
        <w:rPr>
          <w:rFonts w:ascii="Times New Roman" w:hAnsi="Times New Roman" w:cs="Times New Roman"/>
          <w:sz w:val="28"/>
          <w:szCs w:val="28"/>
          <w:lang w:val="uk-UA"/>
        </w:rPr>
        <w:t>сайті</w:t>
      </w:r>
      <w:r w:rsidR="00823881" w:rsidRPr="00572BBD">
        <w:rPr>
          <w:rFonts w:ascii="Times New Roman" w:hAnsi="Times New Roman" w:cs="Times New Roman"/>
          <w:sz w:val="28"/>
          <w:szCs w:val="28"/>
          <w:lang w:val="uk-UA"/>
        </w:rPr>
        <w:t xml:space="preserve"> </w:t>
      </w:r>
      <w:r w:rsidR="00823881">
        <w:rPr>
          <w:rFonts w:ascii="Times New Roman" w:hAnsi="Times New Roman" w:cs="Times New Roman"/>
          <w:sz w:val="28"/>
          <w:szCs w:val="28"/>
          <w:lang w:val="uk-UA"/>
        </w:rPr>
        <w:t>Недригайлівської районної державної адміністрації</w:t>
      </w:r>
      <w:r w:rsidRPr="00D934B4">
        <w:rPr>
          <w:rFonts w:ascii="Times New Roman" w:hAnsi="Times New Roman" w:cs="Times New Roman"/>
          <w:sz w:val="28"/>
          <w:szCs w:val="28"/>
        </w:rPr>
        <w:t xml:space="preserve">. </w:t>
      </w:r>
    </w:p>
    <w:p w:rsidR="003754E7" w:rsidRDefault="003754E7" w:rsidP="00D934B4">
      <w:pPr>
        <w:spacing w:after="0" w:line="240" w:lineRule="auto"/>
        <w:ind w:firstLine="708"/>
        <w:jc w:val="both"/>
        <w:rPr>
          <w:rFonts w:ascii="Times New Roman" w:hAnsi="Times New Roman" w:cs="Times New Roman"/>
          <w:sz w:val="28"/>
          <w:szCs w:val="28"/>
          <w:lang w:val="uk-UA"/>
        </w:rPr>
      </w:pP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 </w:t>
      </w:r>
    </w:p>
    <w:p w:rsidR="00D934B4" w:rsidRPr="00D75FF8" w:rsidRDefault="001A1A87" w:rsidP="00D75FF8">
      <w:pPr>
        <w:spacing w:after="0" w:line="240" w:lineRule="auto"/>
        <w:jc w:val="both"/>
        <w:rPr>
          <w:rFonts w:ascii="Times New Roman" w:hAnsi="Times New Roman" w:cs="Times New Roman"/>
          <w:b/>
          <w:sz w:val="28"/>
          <w:szCs w:val="28"/>
        </w:rPr>
      </w:pPr>
      <w:r w:rsidRPr="00D75FF8">
        <w:rPr>
          <w:rFonts w:ascii="Times New Roman" w:hAnsi="Times New Roman" w:cs="Times New Roman"/>
          <w:b/>
          <w:sz w:val="28"/>
          <w:szCs w:val="28"/>
          <w:lang w:val="uk-UA"/>
        </w:rPr>
        <w:t xml:space="preserve">Керівник </w:t>
      </w:r>
      <w:r w:rsidR="00D934B4" w:rsidRPr="00D75FF8">
        <w:rPr>
          <w:rFonts w:ascii="Times New Roman" w:hAnsi="Times New Roman" w:cs="Times New Roman"/>
          <w:b/>
          <w:sz w:val="28"/>
          <w:szCs w:val="28"/>
        </w:rPr>
        <w:t xml:space="preserve"> </w:t>
      </w:r>
      <w:r w:rsidRPr="00D75FF8">
        <w:rPr>
          <w:rFonts w:ascii="Times New Roman" w:hAnsi="Times New Roman" w:cs="Times New Roman"/>
          <w:b/>
          <w:sz w:val="28"/>
          <w:szCs w:val="28"/>
        </w:rPr>
        <w:t>аппарату</w:t>
      </w:r>
      <w:r w:rsidRPr="00D75FF8">
        <w:rPr>
          <w:rFonts w:ascii="Times New Roman" w:hAnsi="Times New Roman" w:cs="Times New Roman"/>
          <w:b/>
          <w:sz w:val="28"/>
          <w:szCs w:val="28"/>
          <w:lang w:val="uk-UA"/>
        </w:rPr>
        <w:tab/>
      </w:r>
      <w:r w:rsidRPr="00D75FF8">
        <w:rPr>
          <w:rFonts w:ascii="Times New Roman" w:hAnsi="Times New Roman" w:cs="Times New Roman"/>
          <w:b/>
          <w:sz w:val="28"/>
          <w:szCs w:val="28"/>
          <w:lang w:val="uk-UA"/>
        </w:rPr>
        <w:tab/>
      </w:r>
      <w:r w:rsidRPr="00D75FF8">
        <w:rPr>
          <w:rFonts w:ascii="Times New Roman" w:hAnsi="Times New Roman" w:cs="Times New Roman"/>
          <w:b/>
          <w:sz w:val="28"/>
          <w:szCs w:val="28"/>
          <w:lang w:val="uk-UA"/>
        </w:rPr>
        <w:tab/>
      </w:r>
      <w:r w:rsidRPr="00D75FF8">
        <w:rPr>
          <w:rFonts w:ascii="Times New Roman" w:hAnsi="Times New Roman" w:cs="Times New Roman"/>
          <w:b/>
          <w:sz w:val="28"/>
          <w:szCs w:val="28"/>
          <w:lang w:val="uk-UA"/>
        </w:rPr>
        <w:tab/>
      </w:r>
      <w:r w:rsidR="00D75FF8" w:rsidRPr="00D75FF8">
        <w:rPr>
          <w:rFonts w:ascii="Times New Roman" w:hAnsi="Times New Roman" w:cs="Times New Roman"/>
          <w:b/>
          <w:sz w:val="28"/>
          <w:szCs w:val="28"/>
          <w:lang w:val="uk-UA"/>
        </w:rPr>
        <w:tab/>
      </w:r>
      <w:r w:rsidRPr="00D75FF8">
        <w:rPr>
          <w:rFonts w:ascii="Times New Roman" w:hAnsi="Times New Roman" w:cs="Times New Roman"/>
          <w:b/>
          <w:sz w:val="28"/>
          <w:szCs w:val="28"/>
          <w:lang w:val="uk-UA"/>
        </w:rPr>
        <w:t>Олександр НЕМЕНКО</w:t>
      </w:r>
    </w:p>
    <w:p w:rsidR="00D934B4" w:rsidRPr="00D75FF8" w:rsidRDefault="00D934B4" w:rsidP="00D75FF8">
      <w:pPr>
        <w:spacing w:after="0" w:line="240" w:lineRule="auto"/>
        <w:jc w:val="both"/>
        <w:rPr>
          <w:rFonts w:ascii="Times New Roman" w:hAnsi="Times New Roman" w:cs="Times New Roman"/>
          <w:b/>
          <w:sz w:val="28"/>
          <w:szCs w:val="28"/>
        </w:rPr>
      </w:pPr>
      <w:r w:rsidRPr="00D75FF8">
        <w:rPr>
          <w:rFonts w:ascii="Times New Roman" w:hAnsi="Times New Roman" w:cs="Times New Roman"/>
          <w:b/>
          <w:sz w:val="28"/>
          <w:szCs w:val="28"/>
        </w:rPr>
        <w:t xml:space="preserve"> </w:t>
      </w:r>
    </w:p>
    <w:p w:rsidR="00D75FF8" w:rsidRP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Тимчасово виконуючий обов’язки</w:t>
      </w:r>
    </w:p>
    <w:p w:rsidR="00D75FF8" w:rsidRP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 xml:space="preserve">начальника відділу з питань </w:t>
      </w:r>
    </w:p>
    <w:p w:rsid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 xml:space="preserve">документообігу, контролю, </w:t>
      </w:r>
    </w:p>
    <w:p w:rsid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 xml:space="preserve">правової роботи, запобігання та </w:t>
      </w:r>
    </w:p>
    <w:p w:rsid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 xml:space="preserve">виявлення корупції і інформаційної </w:t>
      </w:r>
    </w:p>
    <w:p w:rsidR="00D934B4" w:rsidRPr="00D75FF8" w:rsidRDefault="00D75FF8" w:rsidP="00D75FF8">
      <w:pPr>
        <w:spacing w:after="0" w:line="240" w:lineRule="auto"/>
        <w:jc w:val="both"/>
        <w:rPr>
          <w:rFonts w:ascii="Times New Roman" w:hAnsi="Times New Roman" w:cs="Times New Roman"/>
          <w:b/>
          <w:sz w:val="28"/>
          <w:szCs w:val="28"/>
          <w:lang w:val="uk-UA"/>
        </w:rPr>
      </w:pPr>
      <w:r w:rsidRPr="00D75FF8">
        <w:rPr>
          <w:rFonts w:ascii="Times New Roman" w:hAnsi="Times New Roman" w:cs="Times New Roman"/>
          <w:b/>
          <w:sz w:val="28"/>
          <w:szCs w:val="28"/>
          <w:lang w:val="uk-UA"/>
        </w:rPr>
        <w:t>діяльності апарату</w:t>
      </w:r>
      <w:r w:rsidRPr="00D75FF8">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D75FF8">
        <w:rPr>
          <w:rFonts w:ascii="Times New Roman" w:hAnsi="Times New Roman" w:cs="Times New Roman"/>
          <w:b/>
          <w:sz w:val="28"/>
          <w:szCs w:val="28"/>
          <w:lang w:val="uk-UA"/>
        </w:rPr>
        <w:t>Альона ГАЙВОРОНСЬКА</w:t>
      </w:r>
    </w:p>
    <w:p w:rsidR="00D934B4" w:rsidRPr="00D75FF8" w:rsidRDefault="00D934B4" w:rsidP="00D934B4">
      <w:pPr>
        <w:spacing w:after="0" w:line="240" w:lineRule="auto"/>
        <w:ind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 </w:t>
      </w:r>
    </w:p>
    <w:p w:rsidR="00D934B4" w:rsidRPr="00D75FF8" w:rsidRDefault="00D934B4"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2C09C3" w:rsidRDefault="002C09C3" w:rsidP="000B5F8A">
      <w:pPr>
        <w:spacing w:after="0" w:line="240" w:lineRule="auto"/>
        <w:jc w:val="both"/>
        <w:rPr>
          <w:rFonts w:ascii="Times New Roman" w:hAnsi="Times New Roman" w:cs="Times New Roman"/>
          <w:sz w:val="28"/>
          <w:szCs w:val="28"/>
          <w:lang w:val="uk-UA"/>
        </w:rPr>
      </w:pPr>
    </w:p>
    <w:p w:rsidR="00717E36" w:rsidRDefault="00717E36" w:rsidP="00D934B4">
      <w:pPr>
        <w:spacing w:after="0" w:line="240" w:lineRule="auto"/>
        <w:ind w:firstLine="708"/>
        <w:jc w:val="both"/>
        <w:rPr>
          <w:rFonts w:ascii="Times New Roman" w:hAnsi="Times New Roman" w:cs="Times New Roman"/>
          <w:sz w:val="28"/>
          <w:szCs w:val="28"/>
          <w:lang w:val="uk-UA"/>
        </w:rPr>
      </w:pPr>
    </w:p>
    <w:p w:rsidR="003C034D" w:rsidRDefault="003C034D" w:rsidP="00D934B4">
      <w:pPr>
        <w:spacing w:after="0" w:line="240" w:lineRule="auto"/>
        <w:ind w:firstLine="708"/>
        <w:jc w:val="both"/>
        <w:rPr>
          <w:rFonts w:ascii="Times New Roman" w:hAnsi="Times New Roman" w:cs="Times New Roman"/>
          <w:sz w:val="28"/>
          <w:szCs w:val="28"/>
          <w:lang w:val="uk-UA"/>
        </w:rPr>
      </w:pPr>
    </w:p>
    <w:p w:rsidR="003C034D" w:rsidRDefault="003C034D" w:rsidP="00D934B4">
      <w:pPr>
        <w:spacing w:after="0" w:line="240" w:lineRule="auto"/>
        <w:ind w:firstLine="708"/>
        <w:jc w:val="both"/>
        <w:rPr>
          <w:rFonts w:ascii="Times New Roman" w:hAnsi="Times New Roman" w:cs="Times New Roman"/>
          <w:sz w:val="28"/>
          <w:szCs w:val="28"/>
          <w:lang w:val="uk-UA"/>
        </w:rPr>
      </w:pPr>
    </w:p>
    <w:p w:rsidR="003C034D" w:rsidRDefault="003C034D" w:rsidP="00D934B4">
      <w:pPr>
        <w:spacing w:after="0" w:line="240" w:lineRule="auto"/>
        <w:ind w:firstLine="708"/>
        <w:jc w:val="both"/>
        <w:rPr>
          <w:rFonts w:ascii="Times New Roman" w:hAnsi="Times New Roman" w:cs="Times New Roman"/>
          <w:sz w:val="28"/>
          <w:szCs w:val="28"/>
          <w:lang w:val="uk-UA"/>
        </w:rPr>
      </w:pPr>
    </w:p>
    <w:p w:rsidR="00D934B4" w:rsidRPr="00D75FF8" w:rsidRDefault="00D934B4" w:rsidP="00717E36">
      <w:pPr>
        <w:spacing w:after="0" w:line="240" w:lineRule="auto"/>
        <w:ind w:left="5664"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lastRenderedPageBreak/>
        <w:t xml:space="preserve">Додаток 1 </w:t>
      </w:r>
    </w:p>
    <w:p w:rsidR="00D934B4" w:rsidRPr="00D75FF8" w:rsidRDefault="00D934B4" w:rsidP="00717E36">
      <w:pPr>
        <w:spacing w:after="0" w:line="240" w:lineRule="auto"/>
        <w:ind w:left="5664"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до Порядку </w:t>
      </w:r>
    </w:p>
    <w:p w:rsidR="00D934B4" w:rsidRPr="00D75FF8" w:rsidRDefault="00D934B4" w:rsidP="00717E36">
      <w:pPr>
        <w:spacing w:after="0" w:line="240" w:lineRule="auto"/>
        <w:ind w:left="5664"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(Розділ ІІІ, пункт 2) </w:t>
      </w:r>
    </w:p>
    <w:p w:rsidR="00D934B4" w:rsidRPr="00D75FF8" w:rsidRDefault="00D934B4" w:rsidP="00D934B4">
      <w:pPr>
        <w:spacing w:after="0" w:line="240" w:lineRule="auto"/>
        <w:ind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 </w:t>
      </w:r>
    </w:p>
    <w:p w:rsidR="00D934B4" w:rsidRPr="00717E36" w:rsidRDefault="00D934B4" w:rsidP="00717E36">
      <w:pPr>
        <w:spacing w:after="0" w:line="240" w:lineRule="auto"/>
        <w:ind w:firstLine="708"/>
        <w:jc w:val="center"/>
        <w:rPr>
          <w:rFonts w:ascii="Times New Roman" w:hAnsi="Times New Roman" w:cs="Times New Roman"/>
          <w:b/>
          <w:sz w:val="28"/>
          <w:szCs w:val="28"/>
          <w:lang w:val="uk-UA"/>
        </w:rPr>
      </w:pPr>
      <w:r w:rsidRPr="00717E36">
        <w:rPr>
          <w:rFonts w:ascii="Times New Roman" w:hAnsi="Times New Roman" w:cs="Times New Roman"/>
          <w:b/>
          <w:sz w:val="28"/>
          <w:szCs w:val="28"/>
          <w:lang w:val="uk-UA"/>
        </w:rPr>
        <w:t>ОПИТУВАЛЬНИЙ ЛИСТ</w:t>
      </w:r>
    </w:p>
    <w:p w:rsidR="00D934B4" w:rsidRPr="00D75FF8" w:rsidRDefault="00D934B4" w:rsidP="00D934B4">
      <w:pPr>
        <w:spacing w:after="0" w:line="240" w:lineRule="auto"/>
        <w:ind w:firstLine="708"/>
        <w:jc w:val="both"/>
        <w:rPr>
          <w:rFonts w:ascii="Times New Roman" w:hAnsi="Times New Roman" w:cs="Times New Roman"/>
          <w:sz w:val="28"/>
          <w:szCs w:val="28"/>
          <w:lang w:val="uk-UA"/>
        </w:rPr>
      </w:pPr>
    </w:p>
    <w:p w:rsidR="00D934B4" w:rsidRPr="00D934B4" w:rsidRDefault="00D934B4" w:rsidP="00D934B4">
      <w:pPr>
        <w:spacing w:after="0" w:line="240" w:lineRule="auto"/>
        <w:ind w:firstLine="708"/>
        <w:jc w:val="both"/>
        <w:rPr>
          <w:rFonts w:ascii="Times New Roman" w:hAnsi="Times New Roman" w:cs="Times New Roman"/>
          <w:sz w:val="28"/>
          <w:szCs w:val="28"/>
        </w:rPr>
      </w:pPr>
      <w:r w:rsidRPr="00D75FF8">
        <w:rPr>
          <w:rFonts w:ascii="Times New Roman" w:hAnsi="Times New Roman" w:cs="Times New Roman"/>
          <w:sz w:val="28"/>
          <w:szCs w:val="28"/>
          <w:lang w:val="uk-UA"/>
        </w:rPr>
        <w:t>Посадовим особам під час отримання повідомлень пр</w:t>
      </w:r>
      <w:r w:rsidRPr="00D934B4">
        <w:rPr>
          <w:rFonts w:ascii="Times New Roman" w:hAnsi="Times New Roman" w:cs="Times New Roman"/>
          <w:sz w:val="28"/>
          <w:szCs w:val="28"/>
        </w:rPr>
        <w:t xml:space="preserve">о порушення вимог Закону телефонним зв’язком рекомендується використовувати цей опитувальний лист для фіксації довідкової інформації.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Перелік питань: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 ім’я та контактна інформація: Ви готові надати нам свою контактну інформацію. Ця інформація не буде передаватись нікому без Вашої прямої згоди. Ви також може залишитися анонімним; однак зауважте, що розслідування справи часто вимагає додаткової інформації і може виникнути необхідність зв’язатися з Вами, а це можливо тільки якщо ми матимемо Вашу контактну інформацію.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Потрібно зафіксувати: ім’я, прізвище, контактну інформацію (номер телефону, електронну адресу, адресу для листування);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2) у чому Ви бачите прояв корупції. Надайте детальний опис випадку;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3) чи стосується випадок: електронних декларацій, конфлікту інтересів, порушень антикорупційних законів, іншого питання (спробуйте зазначити категорію);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4) де стався випадок (місце, район, управління, відділ);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5) коли стався випадок (дата та час);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6) коли та яким чином Ви дізналися про цей випадок;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7) чи знають інші люди про цей випадок. Якщо так, чи можете Ви надати інформацію про них;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8) чи траплялися такі випадки в минулому. Якщо так, чи надавалося повідомлення про них раніше, і які заходи були вжиті у зв’язку із ними;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9) чи надавалася інформація про зазначений вище випадок кудись ще. Якщо так, куди/кому;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10) чи обіцялася або надавалася комусь перевага в описаному випадку. Якщо так, хто і кому обіцяв чи надавав перевагу. Що було обіцяно, чому і яким чином обіцялася або надавалася перевага; </w:t>
      </w:r>
    </w:p>
    <w:p w:rsidR="00D934B4" w:rsidRPr="00D934B4" w:rsidRDefault="00D934B4" w:rsidP="00D934B4">
      <w:pPr>
        <w:spacing w:after="0" w:line="240" w:lineRule="auto"/>
        <w:ind w:firstLine="708"/>
        <w:jc w:val="both"/>
        <w:rPr>
          <w:rFonts w:ascii="Times New Roman" w:hAnsi="Times New Roman" w:cs="Times New Roman"/>
          <w:sz w:val="28"/>
          <w:szCs w:val="28"/>
        </w:rPr>
      </w:pPr>
      <w:r w:rsidRPr="00D934B4">
        <w:rPr>
          <w:rFonts w:ascii="Times New Roman" w:hAnsi="Times New Roman" w:cs="Times New Roman"/>
          <w:sz w:val="28"/>
          <w:szCs w:val="28"/>
        </w:rPr>
        <w:t xml:space="preserve">11) чи бажаєте Ви щось додати. </w:t>
      </w:r>
    </w:p>
    <w:p w:rsidR="00D934B4" w:rsidRDefault="00D934B4" w:rsidP="00717E36">
      <w:pPr>
        <w:spacing w:after="0" w:line="240" w:lineRule="auto"/>
        <w:ind w:firstLine="708"/>
        <w:jc w:val="both"/>
        <w:rPr>
          <w:rFonts w:ascii="Times New Roman" w:hAnsi="Times New Roman" w:cs="Times New Roman"/>
          <w:sz w:val="28"/>
          <w:szCs w:val="28"/>
          <w:lang w:val="uk-UA"/>
        </w:rPr>
      </w:pPr>
      <w:r w:rsidRPr="00D934B4">
        <w:rPr>
          <w:rFonts w:ascii="Times New Roman" w:hAnsi="Times New Roman" w:cs="Times New Roman"/>
          <w:sz w:val="28"/>
          <w:szCs w:val="28"/>
        </w:rPr>
        <w:t xml:space="preserve">У разі необхідності можуть ставитися інші запитання з метою детального з’ясування обставин та інформації, яка повідомляється викривачем. </w:t>
      </w:r>
    </w:p>
    <w:p w:rsidR="003754E7" w:rsidRDefault="003754E7" w:rsidP="00717E36">
      <w:pPr>
        <w:spacing w:after="0" w:line="240" w:lineRule="auto"/>
        <w:ind w:firstLine="708"/>
        <w:jc w:val="both"/>
        <w:rPr>
          <w:rFonts w:ascii="Times New Roman" w:hAnsi="Times New Roman" w:cs="Times New Roman"/>
          <w:sz w:val="28"/>
          <w:szCs w:val="28"/>
          <w:lang w:val="uk-UA"/>
        </w:rPr>
      </w:pPr>
    </w:p>
    <w:p w:rsidR="003754E7" w:rsidRDefault="003754E7" w:rsidP="00717E36">
      <w:pPr>
        <w:spacing w:after="0" w:line="240" w:lineRule="auto"/>
        <w:ind w:firstLine="708"/>
        <w:jc w:val="both"/>
        <w:rPr>
          <w:rFonts w:ascii="Times New Roman" w:hAnsi="Times New Roman" w:cs="Times New Roman"/>
          <w:sz w:val="28"/>
          <w:szCs w:val="28"/>
          <w:lang w:val="uk-UA"/>
        </w:rPr>
      </w:pPr>
    </w:p>
    <w:p w:rsidR="003754E7" w:rsidRDefault="003754E7" w:rsidP="00717E36">
      <w:pPr>
        <w:spacing w:after="0" w:line="240" w:lineRule="auto"/>
        <w:ind w:firstLine="708"/>
        <w:jc w:val="both"/>
        <w:rPr>
          <w:rFonts w:ascii="Times New Roman" w:hAnsi="Times New Roman" w:cs="Times New Roman"/>
          <w:sz w:val="28"/>
          <w:szCs w:val="28"/>
          <w:lang w:val="uk-UA"/>
        </w:rPr>
      </w:pPr>
    </w:p>
    <w:p w:rsidR="003754E7" w:rsidRDefault="003754E7" w:rsidP="00717E36">
      <w:pPr>
        <w:spacing w:after="0" w:line="240" w:lineRule="auto"/>
        <w:ind w:firstLine="708"/>
        <w:jc w:val="both"/>
        <w:rPr>
          <w:rFonts w:ascii="Times New Roman" w:hAnsi="Times New Roman" w:cs="Times New Roman"/>
          <w:sz w:val="28"/>
          <w:szCs w:val="28"/>
          <w:lang w:val="uk-UA"/>
        </w:rPr>
      </w:pPr>
    </w:p>
    <w:p w:rsidR="003754E7" w:rsidRDefault="003754E7" w:rsidP="00717E36">
      <w:pPr>
        <w:spacing w:after="0" w:line="240" w:lineRule="auto"/>
        <w:ind w:firstLine="708"/>
        <w:jc w:val="both"/>
        <w:rPr>
          <w:rFonts w:ascii="Times New Roman" w:hAnsi="Times New Roman" w:cs="Times New Roman"/>
          <w:sz w:val="28"/>
          <w:szCs w:val="28"/>
          <w:lang w:val="uk-UA"/>
        </w:rPr>
      </w:pPr>
    </w:p>
    <w:p w:rsidR="006A0A2E" w:rsidRDefault="006A0A2E" w:rsidP="00717E36">
      <w:pPr>
        <w:spacing w:after="0" w:line="240" w:lineRule="auto"/>
        <w:ind w:firstLine="708"/>
        <w:jc w:val="both"/>
        <w:rPr>
          <w:rFonts w:ascii="Times New Roman" w:hAnsi="Times New Roman" w:cs="Times New Roman"/>
          <w:sz w:val="28"/>
          <w:szCs w:val="28"/>
          <w:lang w:val="uk-UA"/>
        </w:rPr>
      </w:pPr>
    </w:p>
    <w:p w:rsidR="00823881" w:rsidRDefault="00823881" w:rsidP="00717E36">
      <w:pPr>
        <w:spacing w:after="0" w:line="240" w:lineRule="auto"/>
        <w:ind w:firstLine="708"/>
        <w:jc w:val="both"/>
        <w:rPr>
          <w:rFonts w:ascii="Times New Roman" w:hAnsi="Times New Roman" w:cs="Times New Roman"/>
          <w:sz w:val="28"/>
          <w:szCs w:val="28"/>
          <w:lang w:val="uk-UA"/>
        </w:rPr>
      </w:pPr>
    </w:p>
    <w:p w:rsidR="00823881" w:rsidRDefault="00823881" w:rsidP="00717E36">
      <w:pPr>
        <w:spacing w:after="0" w:line="240" w:lineRule="auto"/>
        <w:ind w:firstLine="708"/>
        <w:jc w:val="both"/>
        <w:rPr>
          <w:rFonts w:ascii="Times New Roman" w:hAnsi="Times New Roman" w:cs="Times New Roman"/>
          <w:sz w:val="28"/>
          <w:szCs w:val="28"/>
          <w:lang w:val="uk-UA"/>
        </w:rPr>
      </w:pPr>
    </w:p>
    <w:p w:rsidR="003754E7" w:rsidRPr="00D75FF8" w:rsidRDefault="003754E7" w:rsidP="003754E7">
      <w:pPr>
        <w:spacing w:after="0" w:line="240" w:lineRule="auto"/>
        <w:ind w:left="5664"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2</w:t>
      </w:r>
      <w:r w:rsidRPr="00D75FF8">
        <w:rPr>
          <w:rFonts w:ascii="Times New Roman" w:hAnsi="Times New Roman" w:cs="Times New Roman"/>
          <w:sz w:val="28"/>
          <w:szCs w:val="28"/>
          <w:lang w:val="uk-UA"/>
        </w:rPr>
        <w:t xml:space="preserve"> </w:t>
      </w:r>
    </w:p>
    <w:p w:rsidR="003754E7" w:rsidRPr="00D75FF8" w:rsidRDefault="003754E7" w:rsidP="003754E7">
      <w:pPr>
        <w:spacing w:after="0" w:line="240" w:lineRule="auto"/>
        <w:ind w:left="5664"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до Порядку </w:t>
      </w:r>
    </w:p>
    <w:p w:rsidR="003754E7" w:rsidRDefault="003754E7" w:rsidP="003754E7">
      <w:pPr>
        <w:spacing w:after="0" w:line="240" w:lineRule="auto"/>
        <w:ind w:left="5664"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(Розділ ІІІ, пункт 3</w:t>
      </w:r>
      <w:r w:rsidRPr="00D75FF8">
        <w:rPr>
          <w:rFonts w:ascii="Times New Roman" w:hAnsi="Times New Roman" w:cs="Times New Roman"/>
          <w:sz w:val="28"/>
          <w:szCs w:val="28"/>
          <w:lang w:val="uk-UA"/>
        </w:rPr>
        <w:t xml:space="preserve">) </w:t>
      </w:r>
    </w:p>
    <w:p w:rsidR="00823881" w:rsidRDefault="00823881" w:rsidP="003754E7">
      <w:pPr>
        <w:spacing w:after="0" w:line="240" w:lineRule="auto"/>
        <w:ind w:left="5664" w:firstLine="708"/>
        <w:jc w:val="both"/>
        <w:rPr>
          <w:rFonts w:ascii="Times New Roman" w:hAnsi="Times New Roman" w:cs="Times New Roman"/>
          <w:sz w:val="28"/>
          <w:szCs w:val="28"/>
          <w:lang w:val="uk-UA"/>
        </w:rPr>
      </w:pPr>
    </w:p>
    <w:p w:rsidR="00823881" w:rsidRPr="00823881" w:rsidRDefault="00823881" w:rsidP="00823881">
      <w:pPr>
        <w:spacing w:after="0" w:line="240" w:lineRule="auto"/>
        <w:jc w:val="center"/>
        <w:rPr>
          <w:rFonts w:ascii="Times New Roman" w:hAnsi="Times New Roman" w:cs="Times New Roman"/>
          <w:b/>
          <w:sz w:val="28"/>
          <w:szCs w:val="28"/>
          <w:lang w:val="uk-UA"/>
        </w:rPr>
      </w:pPr>
      <w:r w:rsidRPr="00823881">
        <w:rPr>
          <w:rFonts w:ascii="Times New Roman" w:hAnsi="Times New Roman" w:cs="Times New Roman"/>
          <w:b/>
          <w:sz w:val="28"/>
          <w:szCs w:val="28"/>
          <w:lang w:val="uk-UA"/>
        </w:rPr>
        <w:t>ЖУРНАЛ</w:t>
      </w:r>
    </w:p>
    <w:p w:rsidR="003754E7" w:rsidRPr="00823881" w:rsidRDefault="00823881" w:rsidP="00823881">
      <w:pPr>
        <w:spacing w:after="0" w:line="240" w:lineRule="auto"/>
        <w:jc w:val="center"/>
        <w:rPr>
          <w:rFonts w:ascii="Times New Roman" w:hAnsi="Times New Roman" w:cs="Times New Roman"/>
          <w:b/>
          <w:sz w:val="28"/>
          <w:szCs w:val="28"/>
          <w:lang w:val="uk-UA"/>
        </w:rPr>
      </w:pPr>
      <w:r w:rsidRPr="00823881">
        <w:rPr>
          <w:rFonts w:ascii="Times New Roman" w:hAnsi="Times New Roman" w:cs="Times New Roman"/>
          <w:b/>
          <w:sz w:val="28"/>
          <w:szCs w:val="28"/>
          <w:lang w:val="uk-UA"/>
        </w:rPr>
        <w:t>обліку повідомлень про корупцію, внесеними викривачами</w:t>
      </w:r>
    </w:p>
    <w:p w:rsidR="003754E7" w:rsidRDefault="003754E7" w:rsidP="003754E7">
      <w:pPr>
        <w:spacing w:after="0" w:line="240" w:lineRule="auto"/>
        <w:jc w:val="both"/>
        <w:rPr>
          <w:rFonts w:ascii="Times New Roman" w:hAnsi="Times New Roman" w:cs="Times New Roman"/>
          <w:sz w:val="28"/>
          <w:szCs w:val="28"/>
          <w:lang w:val="uk-UA"/>
        </w:rPr>
      </w:pPr>
    </w:p>
    <w:tbl>
      <w:tblPr>
        <w:tblStyle w:val="a7"/>
        <w:tblW w:w="0" w:type="auto"/>
        <w:tblInd w:w="-318" w:type="dxa"/>
        <w:tblLayout w:type="fixed"/>
        <w:tblLook w:val="04A0"/>
      </w:tblPr>
      <w:tblGrid>
        <w:gridCol w:w="468"/>
        <w:gridCol w:w="1234"/>
        <w:gridCol w:w="1276"/>
        <w:gridCol w:w="1276"/>
        <w:gridCol w:w="992"/>
        <w:gridCol w:w="1642"/>
        <w:gridCol w:w="1193"/>
        <w:gridCol w:w="997"/>
        <w:gridCol w:w="1095"/>
      </w:tblGrid>
      <w:tr w:rsidR="003754E7" w:rsidRPr="003754E7" w:rsidTr="003754E7">
        <w:tc>
          <w:tcPr>
            <w:tcW w:w="468" w:type="dxa"/>
            <w:vAlign w:val="center"/>
          </w:tcPr>
          <w:p w:rsidR="003754E7" w:rsidRPr="003754E7" w:rsidRDefault="003754E7" w:rsidP="003754E7">
            <w:pPr>
              <w:jc w:val="center"/>
              <w:rPr>
                <w:rFonts w:ascii="Times New Roman" w:hAnsi="Times New Roman" w:cs="Times New Roman"/>
                <w:b/>
                <w:sz w:val="20"/>
                <w:szCs w:val="20"/>
                <w:lang w:val="uk-UA"/>
              </w:rPr>
            </w:pPr>
            <w:r w:rsidRPr="003754E7">
              <w:rPr>
                <w:rFonts w:ascii="Times New Roman" w:hAnsi="Times New Roman" w:cs="Times New Roman"/>
                <w:b/>
                <w:sz w:val="20"/>
                <w:szCs w:val="20"/>
                <w:lang w:val="uk-UA"/>
              </w:rPr>
              <w:t>№ з/п</w:t>
            </w:r>
          </w:p>
        </w:tc>
        <w:tc>
          <w:tcPr>
            <w:tcW w:w="1234" w:type="dxa"/>
            <w:vAlign w:val="center"/>
          </w:tcPr>
          <w:p w:rsidR="003754E7" w:rsidRPr="003754E7" w:rsidRDefault="003754E7" w:rsidP="003754E7">
            <w:pPr>
              <w:jc w:val="center"/>
              <w:rPr>
                <w:rFonts w:ascii="Times New Roman" w:hAnsi="Times New Roman" w:cs="Times New Roman"/>
                <w:b/>
                <w:sz w:val="20"/>
                <w:szCs w:val="20"/>
                <w:lang w:val="uk-UA"/>
              </w:rPr>
            </w:pPr>
            <w:r w:rsidRPr="003754E7">
              <w:rPr>
                <w:rFonts w:ascii="Times New Roman" w:hAnsi="Times New Roman" w:cs="Times New Roman"/>
                <w:b/>
                <w:sz w:val="20"/>
                <w:szCs w:val="20"/>
                <w:lang w:val="uk-UA"/>
              </w:rPr>
              <w:t>Обліковий номер</w:t>
            </w:r>
          </w:p>
        </w:tc>
        <w:tc>
          <w:tcPr>
            <w:tcW w:w="1276"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Дата та час повідомлення</w:t>
            </w:r>
          </w:p>
        </w:tc>
        <w:tc>
          <w:tcPr>
            <w:tcW w:w="1276"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ПІБ викривача</w:t>
            </w:r>
          </w:p>
        </w:tc>
        <w:tc>
          <w:tcPr>
            <w:tcW w:w="992"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Адреса, телефон</w:t>
            </w:r>
          </w:p>
        </w:tc>
        <w:tc>
          <w:tcPr>
            <w:tcW w:w="1642"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Зміст повідомлення (місце вчинення правопорушення та конкретні обставини, що стали причиною такого повідомлення)</w:t>
            </w:r>
          </w:p>
        </w:tc>
        <w:tc>
          <w:tcPr>
            <w:tcW w:w="1193"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Особа яка прийняла повідомлення про корупцію, внесеними викрива-чами</w:t>
            </w:r>
          </w:p>
        </w:tc>
        <w:tc>
          <w:tcPr>
            <w:tcW w:w="997"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Канали повідомлення</w:t>
            </w:r>
          </w:p>
        </w:tc>
        <w:tc>
          <w:tcPr>
            <w:tcW w:w="1095"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Підпис відповідальної особи</w:t>
            </w:r>
          </w:p>
        </w:tc>
      </w:tr>
      <w:tr w:rsidR="003754E7" w:rsidRPr="003754E7" w:rsidTr="003754E7">
        <w:tc>
          <w:tcPr>
            <w:tcW w:w="468"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1</w:t>
            </w:r>
          </w:p>
        </w:tc>
        <w:tc>
          <w:tcPr>
            <w:tcW w:w="1234"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2</w:t>
            </w:r>
          </w:p>
        </w:tc>
        <w:tc>
          <w:tcPr>
            <w:tcW w:w="1276"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3</w:t>
            </w:r>
          </w:p>
        </w:tc>
        <w:tc>
          <w:tcPr>
            <w:tcW w:w="1276"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4</w:t>
            </w:r>
          </w:p>
        </w:tc>
        <w:tc>
          <w:tcPr>
            <w:tcW w:w="992"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5</w:t>
            </w:r>
          </w:p>
        </w:tc>
        <w:tc>
          <w:tcPr>
            <w:tcW w:w="1642"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6</w:t>
            </w:r>
          </w:p>
        </w:tc>
        <w:tc>
          <w:tcPr>
            <w:tcW w:w="1193"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7</w:t>
            </w:r>
          </w:p>
        </w:tc>
        <w:tc>
          <w:tcPr>
            <w:tcW w:w="997"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8</w:t>
            </w:r>
          </w:p>
        </w:tc>
        <w:tc>
          <w:tcPr>
            <w:tcW w:w="1095" w:type="dxa"/>
            <w:vAlign w:val="center"/>
          </w:tcPr>
          <w:p w:rsidR="003754E7" w:rsidRPr="003754E7" w:rsidRDefault="003754E7" w:rsidP="003754E7">
            <w:pPr>
              <w:jc w:val="center"/>
              <w:rPr>
                <w:rFonts w:ascii="Times New Roman" w:hAnsi="Times New Roman" w:cs="Times New Roman"/>
                <w:b/>
                <w:sz w:val="20"/>
                <w:szCs w:val="20"/>
                <w:lang w:val="uk-UA"/>
              </w:rPr>
            </w:pPr>
            <w:r>
              <w:rPr>
                <w:rFonts w:ascii="Times New Roman" w:hAnsi="Times New Roman" w:cs="Times New Roman"/>
                <w:b/>
                <w:sz w:val="20"/>
                <w:szCs w:val="20"/>
                <w:lang w:val="uk-UA"/>
              </w:rPr>
              <w:t>9</w:t>
            </w:r>
          </w:p>
        </w:tc>
      </w:tr>
      <w:tr w:rsidR="003754E7" w:rsidTr="003754E7">
        <w:tc>
          <w:tcPr>
            <w:tcW w:w="468" w:type="dxa"/>
          </w:tcPr>
          <w:p w:rsidR="003754E7" w:rsidRDefault="003754E7" w:rsidP="003754E7">
            <w:pPr>
              <w:jc w:val="both"/>
              <w:rPr>
                <w:rFonts w:ascii="Times New Roman" w:hAnsi="Times New Roman" w:cs="Times New Roman"/>
                <w:sz w:val="28"/>
                <w:szCs w:val="28"/>
                <w:lang w:val="uk-UA"/>
              </w:rPr>
            </w:pPr>
          </w:p>
        </w:tc>
        <w:tc>
          <w:tcPr>
            <w:tcW w:w="1234" w:type="dxa"/>
          </w:tcPr>
          <w:p w:rsidR="003754E7" w:rsidRDefault="003754E7" w:rsidP="003754E7">
            <w:pPr>
              <w:jc w:val="both"/>
              <w:rPr>
                <w:rFonts w:ascii="Times New Roman" w:hAnsi="Times New Roman" w:cs="Times New Roman"/>
                <w:sz w:val="28"/>
                <w:szCs w:val="28"/>
                <w:lang w:val="uk-UA"/>
              </w:rPr>
            </w:pPr>
          </w:p>
        </w:tc>
        <w:tc>
          <w:tcPr>
            <w:tcW w:w="1276" w:type="dxa"/>
          </w:tcPr>
          <w:p w:rsidR="003754E7" w:rsidRDefault="003754E7" w:rsidP="003754E7">
            <w:pPr>
              <w:jc w:val="both"/>
              <w:rPr>
                <w:rFonts w:ascii="Times New Roman" w:hAnsi="Times New Roman" w:cs="Times New Roman"/>
                <w:sz w:val="28"/>
                <w:szCs w:val="28"/>
                <w:lang w:val="uk-UA"/>
              </w:rPr>
            </w:pPr>
          </w:p>
        </w:tc>
        <w:tc>
          <w:tcPr>
            <w:tcW w:w="1276" w:type="dxa"/>
          </w:tcPr>
          <w:p w:rsidR="003754E7" w:rsidRDefault="003754E7" w:rsidP="003754E7">
            <w:pPr>
              <w:jc w:val="both"/>
              <w:rPr>
                <w:rFonts w:ascii="Times New Roman" w:hAnsi="Times New Roman" w:cs="Times New Roman"/>
                <w:sz w:val="28"/>
                <w:szCs w:val="28"/>
                <w:lang w:val="uk-UA"/>
              </w:rPr>
            </w:pPr>
          </w:p>
        </w:tc>
        <w:tc>
          <w:tcPr>
            <w:tcW w:w="992" w:type="dxa"/>
          </w:tcPr>
          <w:p w:rsidR="003754E7" w:rsidRDefault="003754E7" w:rsidP="003754E7">
            <w:pPr>
              <w:jc w:val="both"/>
              <w:rPr>
                <w:rFonts w:ascii="Times New Roman" w:hAnsi="Times New Roman" w:cs="Times New Roman"/>
                <w:sz w:val="28"/>
                <w:szCs w:val="28"/>
                <w:lang w:val="uk-UA"/>
              </w:rPr>
            </w:pPr>
          </w:p>
        </w:tc>
        <w:tc>
          <w:tcPr>
            <w:tcW w:w="1642" w:type="dxa"/>
          </w:tcPr>
          <w:p w:rsidR="003754E7" w:rsidRDefault="003754E7" w:rsidP="003754E7">
            <w:pPr>
              <w:jc w:val="both"/>
              <w:rPr>
                <w:rFonts w:ascii="Times New Roman" w:hAnsi="Times New Roman" w:cs="Times New Roman"/>
                <w:sz w:val="28"/>
                <w:szCs w:val="28"/>
                <w:lang w:val="uk-UA"/>
              </w:rPr>
            </w:pPr>
          </w:p>
        </w:tc>
        <w:tc>
          <w:tcPr>
            <w:tcW w:w="1193" w:type="dxa"/>
          </w:tcPr>
          <w:p w:rsidR="003754E7" w:rsidRDefault="003754E7" w:rsidP="003754E7">
            <w:pPr>
              <w:jc w:val="both"/>
              <w:rPr>
                <w:rFonts w:ascii="Times New Roman" w:hAnsi="Times New Roman" w:cs="Times New Roman"/>
                <w:sz w:val="28"/>
                <w:szCs w:val="28"/>
                <w:lang w:val="uk-UA"/>
              </w:rPr>
            </w:pPr>
          </w:p>
        </w:tc>
        <w:tc>
          <w:tcPr>
            <w:tcW w:w="997" w:type="dxa"/>
          </w:tcPr>
          <w:p w:rsidR="003754E7" w:rsidRDefault="003754E7" w:rsidP="003754E7">
            <w:pPr>
              <w:jc w:val="both"/>
              <w:rPr>
                <w:rFonts w:ascii="Times New Roman" w:hAnsi="Times New Roman" w:cs="Times New Roman"/>
                <w:sz w:val="28"/>
                <w:szCs w:val="28"/>
                <w:lang w:val="uk-UA"/>
              </w:rPr>
            </w:pPr>
          </w:p>
        </w:tc>
        <w:tc>
          <w:tcPr>
            <w:tcW w:w="1095" w:type="dxa"/>
          </w:tcPr>
          <w:p w:rsidR="003754E7" w:rsidRDefault="003754E7" w:rsidP="003754E7">
            <w:pPr>
              <w:jc w:val="both"/>
              <w:rPr>
                <w:rFonts w:ascii="Times New Roman" w:hAnsi="Times New Roman" w:cs="Times New Roman"/>
                <w:sz w:val="28"/>
                <w:szCs w:val="28"/>
                <w:lang w:val="uk-UA"/>
              </w:rPr>
            </w:pPr>
          </w:p>
        </w:tc>
      </w:tr>
    </w:tbl>
    <w:p w:rsidR="003754E7" w:rsidRPr="00D75FF8" w:rsidRDefault="003754E7" w:rsidP="003754E7">
      <w:pPr>
        <w:spacing w:after="0" w:line="240" w:lineRule="auto"/>
        <w:jc w:val="both"/>
        <w:rPr>
          <w:rFonts w:ascii="Times New Roman" w:hAnsi="Times New Roman" w:cs="Times New Roman"/>
          <w:sz w:val="28"/>
          <w:szCs w:val="28"/>
          <w:lang w:val="uk-UA"/>
        </w:rPr>
      </w:pPr>
    </w:p>
    <w:p w:rsidR="003754E7" w:rsidRDefault="003754E7"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3A2875" w:rsidRDefault="003A2875" w:rsidP="00717E36">
      <w:pPr>
        <w:spacing w:after="0" w:line="240" w:lineRule="auto"/>
        <w:ind w:firstLine="708"/>
        <w:jc w:val="both"/>
        <w:rPr>
          <w:rFonts w:ascii="Times New Roman" w:hAnsi="Times New Roman" w:cs="Times New Roman"/>
          <w:sz w:val="28"/>
          <w:szCs w:val="28"/>
          <w:lang w:val="uk-UA"/>
        </w:rPr>
      </w:pPr>
    </w:p>
    <w:p w:rsidR="005F2669" w:rsidRDefault="005F2669" w:rsidP="003A2875">
      <w:pPr>
        <w:spacing w:after="0" w:line="240" w:lineRule="auto"/>
        <w:ind w:left="5664" w:firstLine="708"/>
        <w:jc w:val="both"/>
        <w:rPr>
          <w:rFonts w:ascii="Times New Roman" w:hAnsi="Times New Roman" w:cs="Times New Roman"/>
          <w:sz w:val="28"/>
          <w:szCs w:val="28"/>
          <w:lang w:val="uk-UA"/>
        </w:rPr>
      </w:pPr>
    </w:p>
    <w:p w:rsidR="003A2875" w:rsidRPr="00D75FF8" w:rsidRDefault="003A2875" w:rsidP="003A2875">
      <w:pPr>
        <w:spacing w:after="0" w:line="240" w:lineRule="auto"/>
        <w:ind w:left="5664"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3A2875" w:rsidRPr="00D75FF8" w:rsidRDefault="003A2875" w:rsidP="003A2875">
      <w:pPr>
        <w:spacing w:after="0" w:line="240" w:lineRule="auto"/>
        <w:ind w:left="5664" w:firstLine="708"/>
        <w:jc w:val="both"/>
        <w:rPr>
          <w:rFonts w:ascii="Times New Roman" w:hAnsi="Times New Roman" w:cs="Times New Roman"/>
          <w:sz w:val="28"/>
          <w:szCs w:val="28"/>
          <w:lang w:val="uk-UA"/>
        </w:rPr>
      </w:pPr>
      <w:r w:rsidRPr="00D75FF8">
        <w:rPr>
          <w:rFonts w:ascii="Times New Roman" w:hAnsi="Times New Roman" w:cs="Times New Roman"/>
          <w:sz w:val="28"/>
          <w:szCs w:val="28"/>
          <w:lang w:val="uk-UA"/>
        </w:rPr>
        <w:t xml:space="preserve">до Порядку </w:t>
      </w:r>
    </w:p>
    <w:p w:rsidR="003A2875" w:rsidRDefault="003A2875" w:rsidP="003A2875">
      <w:pPr>
        <w:spacing w:after="0" w:line="240" w:lineRule="auto"/>
        <w:ind w:left="5664"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(Розділ ІІІ, пункт 3</w:t>
      </w:r>
      <w:r w:rsidRPr="00D75FF8">
        <w:rPr>
          <w:rFonts w:ascii="Times New Roman" w:hAnsi="Times New Roman" w:cs="Times New Roman"/>
          <w:sz w:val="28"/>
          <w:szCs w:val="28"/>
          <w:lang w:val="uk-UA"/>
        </w:rPr>
        <w:t xml:space="preserve">) </w:t>
      </w:r>
    </w:p>
    <w:p w:rsidR="003A2875" w:rsidRDefault="003A2875" w:rsidP="003A2875">
      <w:pPr>
        <w:spacing w:after="0" w:line="240" w:lineRule="auto"/>
        <w:ind w:left="5664" w:firstLine="708"/>
        <w:jc w:val="both"/>
        <w:rPr>
          <w:rFonts w:ascii="Times New Roman" w:hAnsi="Times New Roman" w:cs="Times New Roman"/>
          <w:sz w:val="28"/>
          <w:szCs w:val="28"/>
          <w:lang w:val="uk-UA"/>
        </w:rPr>
      </w:pPr>
    </w:p>
    <w:p w:rsidR="003A2875" w:rsidRPr="00D012D4" w:rsidRDefault="003A2875" w:rsidP="003A2875">
      <w:pPr>
        <w:spacing w:after="0" w:line="240" w:lineRule="auto"/>
        <w:jc w:val="center"/>
        <w:rPr>
          <w:rFonts w:ascii="Times New Roman" w:hAnsi="Times New Roman" w:cs="Times New Roman"/>
          <w:b/>
          <w:sz w:val="28"/>
          <w:szCs w:val="28"/>
          <w:lang w:val="uk-UA"/>
        </w:rPr>
      </w:pPr>
      <w:r w:rsidRPr="00D012D4">
        <w:rPr>
          <w:rFonts w:ascii="Times New Roman" w:hAnsi="Times New Roman" w:cs="Times New Roman"/>
          <w:b/>
          <w:sz w:val="28"/>
          <w:szCs w:val="28"/>
          <w:lang w:val="uk-UA"/>
        </w:rPr>
        <w:t>РЕЄСТРАЦІЙНА  КАРТКА  ПОВІДОМЛЕННЯ</w:t>
      </w:r>
    </w:p>
    <w:p w:rsidR="003A2875" w:rsidRPr="00D012D4" w:rsidRDefault="003A2875" w:rsidP="003A2875">
      <w:pPr>
        <w:spacing w:after="0" w:line="240" w:lineRule="auto"/>
        <w:jc w:val="center"/>
        <w:rPr>
          <w:rFonts w:ascii="Times New Roman" w:hAnsi="Times New Roman" w:cs="Times New Roman"/>
          <w:b/>
          <w:sz w:val="28"/>
          <w:szCs w:val="28"/>
          <w:lang w:val="uk-UA"/>
        </w:rPr>
      </w:pPr>
    </w:p>
    <w:tbl>
      <w:tblPr>
        <w:tblStyle w:val="a7"/>
        <w:tblW w:w="0" w:type="auto"/>
        <w:tblLook w:val="04A0"/>
      </w:tblPr>
      <w:tblGrid>
        <w:gridCol w:w="2462"/>
        <w:gridCol w:w="2464"/>
        <w:gridCol w:w="2464"/>
        <w:gridCol w:w="2464"/>
      </w:tblGrid>
      <w:tr w:rsidR="00D012D4" w:rsidRPr="00D012D4" w:rsidTr="00D012D4">
        <w:tc>
          <w:tcPr>
            <w:tcW w:w="9855" w:type="dxa"/>
            <w:gridSpan w:val="4"/>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РЕЄСТРЦІЙНА КАРТКА ПОВІДОМЛЕННЯ</w:t>
            </w:r>
          </w:p>
        </w:tc>
      </w:tr>
      <w:tr w:rsidR="00D012D4" w:rsidRPr="00D012D4" w:rsidTr="00D012D4">
        <w:tc>
          <w:tcPr>
            <w:tcW w:w="2463"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Анонім</w:t>
            </w: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Фізична особа</w:t>
            </w: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Юридична особа</w:t>
            </w: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Громадська організація</w:t>
            </w:r>
          </w:p>
        </w:tc>
      </w:tr>
      <w:tr w:rsidR="00D012D4" w:rsidRPr="00D012D4" w:rsidTr="00D012D4">
        <w:tc>
          <w:tcPr>
            <w:tcW w:w="2463"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r>
      <w:tr w:rsidR="00D012D4" w:rsidRPr="00D012D4" w:rsidTr="00AE17F5">
        <w:tc>
          <w:tcPr>
            <w:tcW w:w="4927" w:type="dxa"/>
            <w:gridSpan w:val="2"/>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ПІБ, назва установи, громадської організації</w:t>
            </w: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Місце проживання, юридична адреса, електронна адреса, номер телефону</w:t>
            </w: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Реєстраційний номер</w:t>
            </w:r>
          </w:p>
        </w:tc>
      </w:tr>
      <w:tr w:rsidR="00D012D4" w:rsidRPr="00D012D4" w:rsidTr="00D012D4">
        <w:tc>
          <w:tcPr>
            <w:tcW w:w="2463"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c>
          <w:tcPr>
            <w:tcW w:w="2464" w:type="dxa"/>
            <w:vAlign w:val="center"/>
          </w:tcPr>
          <w:p w:rsidR="00D012D4" w:rsidRPr="00D012D4" w:rsidRDefault="00D012D4" w:rsidP="00D012D4">
            <w:pPr>
              <w:jc w:val="center"/>
              <w:rPr>
                <w:rFonts w:ascii="Times New Roman" w:hAnsi="Times New Roman" w:cs="Times New Roman"/>
                <w:b/>
                <w:sz w:val="20"/>
                <w:szCs w:val="20"/>
                <w:lang w:val="uk-UA"/>
              </w:rPr>
            </w:pPr>
          </w:p>
        </w:tc>
      </w:tr>
      <w:tr w:rsidR="00D012D4" w:rsidRPr="00D012D4" w:rsidTr="00506AEA">
        <w:tc>
          <w:tcPr>
            <w:tcW w:w="9855" w:type="dxa"/>
            <w:gridSpan w:val="4"/>
            <w:vAlign w:val="center"/>
          </w:tcPr>
          <w:p w:rsidR="00D012D4" w:rsidRPr="00D012D4" w:rsidRDefault="00D012D4" w:rsidP="00D012D4">
            <w:pPr>
              <w:jc w:val="center"/>
              <w:rPr>
                <w:rFonts w:ascii="Times New Roman" w:hAnsi="Times New Roman" w:cs="Times New Roman"/>
                <w:b/>
                <w:sz w:val="20"/>
                <w:szCs w:val="20"/>
                <w:lang w:val="uk-UA"/>
              </w:rPr>
            </w:pPr>
          </w:p>
        </w:tc>
      </w:tr>
      <w:tr w:rsidR="00D012D4" w:rsidRPr="00D012D4" w:rsidTr="00720B57">
        <w:tc>
          <w:tcPr>
            <w:tcW w:w="4927" w:type="dxa"/>
            <w:gridSpan w:val="2"/>
            <w:vAlign w:val="center"/>
          </w:tcPr>
          <w:p w:rsidR="00D012D4" w:rsidRPr="00D012D4" w:rsidRDefault="00661313"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Дата надходження</w:t>
            </w:r>
          </w:p>
        </w:tc>
        <w:tc>
          <w:tcPr>
            <w:tcW w:w="4928" w:type="dxa"/>
            <w:gridSpan w:val="2"/>
            <w:vAlign w:val="center"/>
          </w:tcPr>
          <w:p w:rsidR="00D012D4" w:rsidRPr="00D012D4" w:rsidRDefault="00661313"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Канали повідомлення</w:t>
            </w:r>
          </w:p>
        </w:tc>
      </w:tr>
      <w:tr w:rsidR="00661313" w:rsidRPr="00D012D4" w:rsidTr="00597F5A">
        <w:tc>
          <w:tcPr>
            <w:tcW w:w="4927" w:type="dxa"/>
            <w:gridSpan w:val="2"/>
            <w:vAlign w:val="center"/>
          </w:tcPr>
          <w:p w:rsidR="00661313" w:rsidRPr="00D012D4" w:rsidRDefault="00661313" w:rsidP="00D012D4">
            <w:pPr>
              <w:jc w:val="center"/>
              <w:rPr>
                <w:rFonts w:ascii="Times New Roman" w:hAnsi="Times New Roman" w:cs="Times New Roman"/>
                <w:b/>
                <w:sz w:val="20"/>
                <w:szCs w:val="20"/>
                <w:lang w:val="uk-UA"/>
              </w:rPr>
            </w:pPr>
          </w:p>
        </w:tc>
        <w:tc>
          <w:tcPr>
            <w:tcW w:w="4928" w:type="dxa"/>
            <w:gridSpan w:val="2"/>
            <w:vAlign w:val="center"/>
          </w:tcPr>
          <w:p w:rsidR="00661313" w:rsidRPr="00D012D4" w:rsidRDefault="00661313" w:rsidP="00D012D4">
            <w:pPr>
              <w:jc w:val="center"/>
              <w:rPr>
                <w:rFonts w:ascii="Times New Roman" w:hAnsi="Times New Roman" w:cs="Times New Roman"/>
                <w:b/>
                <w:sz w:val="20"/>
                <w:szCs w:val="20"/>
                <w:lang w:val="uk-UA"/>
              </w:rPr>
            </w:pPr>
          </w:p>
        </w:tc>
      </w:tr>
      <w:tr w:rsidR="00661313" w:rsidRPr="00D012D4" w:rsidTr="0066559D">
        <w:tc>
          <w:tcPr>
            <w:tcW w:w="4927" w:type="dxa"/>
            <w:gridSpan w:val="2"/>
            <w:vAlign w:val="center"/>
          </w:tcPr>
          <w:p w:rsidR="00661313" w:rsidRPr="00D012D4" w:rsidRDefault="00661313"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ЗМІСТ  ПОВІДОМЛЕННЯ</w:t>
            </w:r>
          </w:p>
        </w:tc>
        <w:tc>
          <w:tcPr>
            <w:tcW w:w="4928" w:type="dxa"/>
            <w:gridSpan w:val="2"/>
            <w:vAlign w:val="center"/>
          </w:tcPr>
          <w:p w:rsidR="00661313" w:rsidRPr="00D012D4" w:rsidRDefault="00661313" w:rsidP="00D012D4">
            <w:pPr>
              <w:jc w:val="center"/>
              <w:rPr>
                <w:rFonts w:ascii="Times New Roman" w:hAnsi="Times New Roman" w:cs="Times New Roman"/>
                <w:b/>
                <w:sz w:val="20"/>
                <w:szCs w:val="20"/>
                <w:lang w:val="uk-UA"/>
              </w:rPr>
            </w:pPr>
            <w:r>
              <w:rPr>
                <w:rFonts w:ascii="Times New Roman" w:hAnsi="Times New Roman" w:cs="Times New Roman"/>
                <w:b/>
                <w:sz w:val="20"/>
                <w:szCs w:val="20"/>
                <w:lang w:val="uk-UA"/>
              </w:rPr>
              <w:t>РЕЗУЛЬТАТИ  РОЗГЛЯДУ</w:t>
            </w:r>
          </w:p>
        </w:tc>
      </w:tr>
      <w:tr w:rsidR="00661313" w:rsidRPr="00D012D4" w:rsidTr="00E23D49">
        <w:trPr>
          <w:trHeight w:val="562"/>
        </w:trPr>
        <w:tc>
          <w:tcPr>
            <w:tcW w:w="4927" w:type="dxa"/>
            <w:gridSpan w:val="2"/>
            <w:vAlign w:val="center"/>
          </w:tcPr>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D012D4">
            <w:pPr>
              <w:jc w:val="center"/>
              <w:rPr>
                <w:rFonts w:ascii="Times New Roman" w:hAnsi="Times New Roman" w:cs="Times New Roman"/>
                <w:b/>
                <w:sz w:val="20"/>
                <w:szCs w:val="20"/>
                <w:lang w:val="uk-UA"/>
              </w:rPr>
            </w:pPr>
          </w:p>
          <w:p w:rsidR="00661313" w:rsidRDefault="00661313" w:rsidP="0024591C">
            <w:pPr>
              <w:rPr>
                <w:rFonts w:ascii="Times New Roman" w:hAnsi="Times New Roman" w:cs="Times New Roman"/>
                <w:b/>
                <w:sz w:val="20"/>
                <w:szCs w:val="20"/>
                <w:lang w:val="uk-UA"/>
              </w:rPr>
            </w:pPr>
          </w:p>
          <w:p w:rsidR="00661313" w:rsidRPr="00D012D4" w:rsidRDefault="00661313" w:rsidP="00D012D4">
            <w:pPr>
              <w:jc w:val="center"/>
              <w:rPr>
                <w:rFonts w:ascii="Times New Roman" w:hAnsi="Times New Roman" w:cs="Times New Roman"/>
                <w:b/>
                <w:sz w:val="20"/>
                <w:szCs w:val="20"/>
                <w:lang w:val="uk-UA"/>
              </w:rPr>
            </w:pPr>
          </w:p>
        </w:tc>
        <w:tc>
          <w:tcPr>
            <w:tcW w:w="4928" w:type="dxa"/>
            <w:gridSpan w:val="2"/>
            <w:vAlign w:val="center"/>
          </w:tcPr>
          <w:p w:rsidR="00661313" w:rsidRPr="00D012D4" w:rsidRDefault="00661313" w:rsidP="00D012D4">
            <w:pPr>
              <w:jc w:val="center"/>
              <w:rPr>
                <w:rFonts w:ascii="Times New Roman" w:hAnsi="Times New Roman" w:cs="Times New Roman"/>
                <w:b/>
                <w:sz w:val="20"/>
                <w:szCs w:val="20"/>
                <w:lang w:val="uk-UA"/>
              </w:rPr>
            </w:pPr>
          </w:p>
        </w:tc>
      </w:tr>
    </w:tbl>
    <w:p w:rsidR="003A2875" w:rsidRDefault="003A2875" w:rsidP="003A2875">
      <w:pPr>
        <w:spacing w:after="0" w:line="240" w:lineRule="auto"/>
        <w:jc w:val="center"/>
        <w:rPr>
          <w:rFonts w:ascii="Times New Roman" w:hAnsi="Times New Roman" w:cs="Times New Roman"/>
          <w:sz w:val="28"/>
          <w:szCs w:val="28"/>
          <w:lang w:val="uk-UA"/>
        </w:rPr>
      </w:pPr>
    </w:p>
    <w:p w:rsidR="003A2875" w:rsidRPr="003754E7" w:rsidRDefault="003A2875" w:rsidP="00717E36">
      <w:pPr>
        <w:spacing w:after="0" w:line="240" w:lineRule="auto"/>
        <w:ind w:firstLine="708"/>
        <w:jc w:val="both"/>
        <w:rPr>
          <w:rFonts w:ascii="Times New Roman" w:hAnsi="Times New Roman" w:cs="Times New Roman"/>
          <w:sz w:val="28"/>
          <w:szCs w:val="28"/>
          <w:lang w:val="uk-UA"/>
        </w:rPr>
      </w:pPr>
    </w:p>
    <w:sectPr w:rsidR="003A2875" w:rsidRPr="003754E7" w:rsidSect="0050450D">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7A1" w:rsidRDefault="005D27A1" w:rsidP="00567772">
      <w:pPr>
        <w:spacing w:after="0" w:line="240" w:lineRule="auto"/>
      </w:pPr>
      <w:r>
        <w:separator/>
      </w:r>
    </w:p>
  </w:endnote>
  <w:endnote w:type="continuationSeparator" w:id="1">
    <w:p w:rsidR="005D27A1" w:rsidRDefault="005D27A1" w:rsidP="005677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7A1" w:rsidRDefault="005D27A1" w:rsidP="00567772">
      <w:pPr>
        <w:spacing w:after="0" w:line="240" w:lineRule="auto"/>
      </w:pPr>
      <w:r>
        <w:separator/>
      </w:r>
    </w:p>
  </w:footnote>
  <w:footnote w:type="continuationSeparator" w:id="1">
    <w:p w:rsidR="005D27A1" w:rsidRDefault="005D27A1" w:rsidP="005677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20BDE"/>
    <w:rsid w:val="00023DBE"/>
    <w:rsid w:val="000B2870"/>
    <w:rsid w:val="000B3CC8"/>
    <w:rsid w:val="000B5F8A"/>
    <w:rsid w:val="001262C3"/>
    <w:rsid w:val="00161272"/>
    <w:rsid w:val="00183F89"/>
    <w:rsid w:val="001A1A87"/>
    <w:rsid w:val="001A59BE"/>
    <w:rsid w:val="001D0C06"/>
    <w:rsid w:val="0024591C"/>
    <w:rsid w:val="00261524"/>
    <w:rsid w:val="00290A04"/>
    <w:rsid w:val="002C09C3"/>
    <w:rsid w:val="002E1AAC"/>
    <w:rsid w:val="002F126F"/>
    <w:rsid w:val="00320237"/>
    <w:rsid w:val="003754E7"/>
    <w:rsid w:val="003A2875"/>
    <w:rsid w:val="003B33FA"/>
    <w:rsid w:val="003C034D"/>
    <w:rsid w:val="004D66EA"/>
    <w:rsid w:val="0050450D"/>
    <w:rsid w:val="005210EE"/>
    <w:rsid w:val="00567772"/>
    <w:rsid w:val="00572BBD"/>
    <w:rsid w:val="005D27A1"/>
    <w:rsid w:val="005D64D5"/>
    <w:rsid w:val="005E4543"/>
    <w:rsid w:val="005F2669"/>
    <w:rsid w:val="00603823"/>
    <w:rsid w:val="00661313"/>
    <w:rsid w:val="006865CB"/>
    <w:rsid w:val="00694B4A"/>
    <w:rsid w:val="006A0A2E"/>
    <w:rsid w:val="006A3B3B"/>
    <w:rsid w:val="00717E36"/>
    <w:rsid w:val="0075517C"/>
    <w:rsid w:val="007A7EAB"/>
    <w:rsid w:val="00823881"/>
    <w:rsid w:val="00843ABA"/>
    <w:rsid w:val="00872D8A"/>
    <w:rsid w:val="00876644"/>
    <w:rsid w:val="00877C32"/>
    <w:rsid w:val="008D1F4A"/>
    <w:rsid w:val="008F1287"/>
    <w:rsid w:val="009078E4"/>
    <w:rsid w:val="00916AC7"/>
    <w:rsid w:val="009B7193"/>
    <w:rsid w:val="009E6512"/>
    <w:rsid w:val="00A16390"/>
    <w:rsid w:val="00A8514E"/>
    <w:rsid w:val="00AC420B"/>
    <w:rsid w:val="00AF27FF"/>
    <w:rsid w:val="00B00621"/>
    <w:rsid w:val="00B05F05"/>
    <w:rsid w:val="00B06A9D"/>
    <w:rsid w:val="00C163BB"/>
    <w:rsid w:val="00C62078"/>
    <w:rsid w:val="00C6497D"/>
    <w:rsid w:val="00CB04F6"/>
    <w:rsid w:val="00CF7300"/>
    <w:rsid w:val="00D012D4"/>
    <w:rsid w:val="00D56A17"/>
    <w:rsid w:val="00D63F21"/>
    <w:rsid w:val="00D75FF8"/>
    <w:rsid w:val="00D934B4"/>
    <w:rsid w:val="00DA6711"/>
    <w:rsid w:val="00DC2F6A"/>
    <w:rsid w:val="00EF5992"/>
    <w:rsid w:val="00F0122F"/>
    <w:rsid w:val="00F20BDE"/>
    <w:rsid w:val="00F82B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9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777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67772"/>
  </w:style>
  <w:style w:type="paragraph" w:styleId="a5">
    <w:name w:val="footer"/>
    <w:basedOn w:val="a"/>
    <w:link w:val="a6"/>
    <w:uiPriority w:val="99"/>
    <w:semiHidden/>
    <w:unhideWhenUsed/>
    <w:rsid w:val="0056777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67772"/>
  </w:style>
  <w:style w:type="table" w:styleId="a7">
    <w:name w:val="Table Grid"/>
    <w:basedOn w:val="a1"/>
    <w:uiPriority w:val="59"/>
    <w:rsid w:val="005677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8766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66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03C40-8A4D-43C1-8008-C22C8B8A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11</Pages>
  <Words>2925</Words>
  <Characters>16675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Gayvoronska</dc:creator>
  <cp:keywords/>
  <dc:description/>
  <cp:lastModifiedBy>Buharm</cp:lastModifiedBy>
  <cp:revision>90</cp:revision>
  <cp:lastPrinted>2020-08-31T06:38:00Z</cp:lastPrinted>
  <dcterms:created xsi:type="dcterms:W3CDTF">2020-08-20T08:50:00Z</dcterms:created>
  <dcterms:modified xsi:type="dcterms:W3CDTF">2020-09-11T07:28:00Z</dcterms:modified>
</cp:coreProperties>
</file>