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22" w:rsidRDefault="00B85722" w:rsidP="00B85722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22" w:rsidRPr="00B85722" w:rsidRDefault="00B85722" w:rsidP="00B857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85722" w:rsidRPr="00B85722" w:rsidRDefault="00B85722" w:rsidP="00B8572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B857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5722">
        <w:rPr>
          <w:rFonts w:ascii="Times New Roman" w:hAnsi="Times New Roman" w:cs="Times New Roman"/>
          <w:b/>
          <w:bCs/>
          <w:sz w:val="40"/>
          <w:szCs w:val="40"/>
        </w:rPr>
        <w:t>О З П О Р Я Д Ж Е Н Н Я</w:t>
      </w:r>
    </w:p>
    <w:p w:rsidR="00B85722" w:rsidRPr="00B85722" w:rsidRDefault="00B85722" w:rsidP="00B8572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6237"/>
        <w:gridCol w:w="1666"/>
      </w:tblGrid>
      <w:tr w:rsidR="008C5466" w:rsidRPr="008C5466" w:rsidTr="003A115C">
        <w:tc>
          <w:tcPr>
            <w:tcW w:w="1668" w:type="dxa"/>
            <w:tcBorders>
              <w:bottom w:val="single" w:sz="4" w:space="0" w:color="auto"/>
            </w:tcBorders>
          </w:tcPr>
          <w:p w:rsidR="00B85722" w:rsidRDefault="00B85722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5466" w:rsidRPr="008C5466" w:rsidRDefault="003A115C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03</w:t>
            </w:r>
            <w:r w:rsidR="008C5466"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8C5466"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237" w:type="dxa"/>
          </w:tcPr>
          <w:p w:rsidR="008C5466" w:rsidRPr="008C5466" w:rsidRDefault="008C5466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B85722" w:rsidRDefault="00B85722" w:rsidP="003A11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5466" w:rsidRPr="008C5466" w:rsidRDefault="008C5466" w:rsidP="003A11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3A11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170</w:t>
            </w:r>
            <w:r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8C5466" w:rsidRDefault="008C5466" w:rsidP="008C5466">
      <w:pPr>
        <w:spacing w:after="0" w:line="240" w:lineRule="auto"/>
        <w:rPr>
          <w:lang w:val="uk-UA"/>
        </w:rPr>
      </w:pPr>
    </w:p>
    <w:p w:rsidR="008C5466" w:rsidRP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розпорядження</w:t>
      </w:r>
    </w:p>
    <w:p w:rsidR="008C5466" w:rsidRP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Недригайлівської районної </w:t>
      </w: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</w:p>
    <w:p w:rsidR="008C5466" w:rsidRP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487-ОД</w:t>
      </w:r>
    </w:p>
    <w:p w:rsidR="008C5466" w:rsidRDefault="008C5466" w:rsidP="008C5466">
      <w:pPr>
        <w:spacing w:after="0" w:line="240" w:lineRule="auto"/>
        <w:rPr>
          <w:lang w:val="uk-UA"/>
        </w:rPr>
      </w:pPr>
    </w:p>
    <w:p w:rsidR="008C5466" w:rsidRPr="008C5466" w:rsidRDefault="008C5466" w:rsidP="008C54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статей 6, 39 Закону України «Про місцеві державні адміністрації», у зв’язку з кадровими змінами:</w:t>
      </w:r>
    </w:p>
    <w:p w:rsidR="008C5466" w:rsidRPr="008C5466" w:rsidRDefault="008C5466" w:rsidP="008C5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розпорядження голови Недригайлівської районної державної 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487-ОД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районну комісію з питань техногенно-екологічної безпеки і надзвичайних ситуацій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57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 затвердивши новий посадовий склад районно</w:t>
      </w:r>
      <w:r>
        <w:rPr>
          <w:rFonts w:ascii="Times New Roman" w:hAnsi="Times New Roman" w:cs="Times New Roman"/>
          <w:sz w:val="28"/>
          <w:szCs w:val="28"/>
          <w:lang w:val="uk-UA"/>
        </w:rPr>
        <w:t>ї комісії з питаньтехногенно-екологічної безпеки і надзвичайних ситуацій</w:t>
      </w:r>
      <w:r w:rsidR="00B85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C5466" w:rsidRPr="008C5466" w:rsidRDefault="008C5466" w:rsidP="008C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466" w:rsidRPr="008C5466" w:rsidRDefault="008C5466" w:rsidP="008C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857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Pr="008C5466" w:rsidRDefault="008C5466" w:rsidP="008C5466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C5466" w:rsidRPr="008C5466" w:rsidRDefault="008C5466" w:rsidP="008C546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8C5466" w:rsidRPr="008C5466" w:rsidRDefault="008C5466" w:rsidP="008C546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8C5466" w:rsidRPr="008C5466" w:rsidRDefault="008C5466" w:rsidP="00E74CB4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8C5466" w:rsidRPr="008C5466" w:rsidRDefault="008C5466" w:rsidP="008C5466">
      <w:pPr>
        <w:spacing w:after="0" w:line="240" w:lineRule="auto"/>
        <w:ind w:left="53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A115C">
        <w:rPr>
          <w:rFonts w:ascii="Times New Roman" w:hAnsi="Times New Roman" w:cs="Times New Roman"/>
          <w:sz w:val="28"/>
          <w:szCs w:val="28"/>
          <w:lang w:val="uk-UA"/>
        </w:rPr>
        <w:t>3серп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ня 2020 № 17</w:t>
      </w:r>
      <w:r w:rsidR="003A115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8C5466" w:rsidRDefault="008C5466" w:rsidP="00E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4CB4" w:rsidRDefault="00E74CB4" w:rsidP="00E74CB4">
      <w:pPr>
        <w:pStyle w:val="1"/>
        <w:numPr>
          <w:ilvl w:val="0"/>
          <w:numId w:val="0"/>
        </w:numPr>
        <w:rPr>
          <w:b/>
        </w:rPr>
      </w:pPr>
      <w:r w:rsidRPr="00E74CB4">
        <w:rPr>
          <w:b/>
        </w:rPr>
        <w:t>П</w:t>
      </w:r>
      <w:r>
        <w:rPr>
          <w:b/>
        </w:rPr>
        <w:t>осадовий склад</w:t>
      </w:r>
    </w:p>
    <w:p w:rsidR="00E74CB4" w:rsidRDefault="00E74CB4" w:rsidP="00E74CB4">
      <w:pPr>
        <w:pStyle w:val="1"/>
        <w:numPr>
          <w:ilvl w:val="0"/>
          <w:numId w:val="0"/>
        </w:numPr>
        <w:rPr>
          <w:b/>
        </w:rPr>
      </w:pPr>
      <w:r w:rsidRPr="00E74CB4">
        <w:rPr>
          <w:b/>
        </w:rPr>
        <w:t xml:space="preserve">районної комісії з питань техногенно-екологічної безпекиі </w:t>
      </w:r>
    </w:p>
    <w:p w:rsidR="00E74CB4" w:rsidRPr="00E74CB4" w:rsidRDefault="00E74CB4" w:rsidP="00E74CB4">
      <w:pPr>
        <w:pStyle w:val="1"/>
        <w:numPr>
          <w:ilvl w:val="0"/>
          <w:numId w:val="0"/>
        </w:numPr>
        <w:rPr>
          <w:b/>
        </w:rPr>
      </w:pPr>
      <w:r w:rsidRPr="00E74CB4">
        <w:rPr>
          <w:b/>
        </w:rPr>
        <w:t>надзвичайних ситуацій</w:t>
      </w:r>
    </w:p>
    <w:p w:rsidR="00E74CB4" w:rsidRPr="00936477" w:rsidRDefault="00E74CB4" w:rsidP="00E74CB4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</w:p>
    <w:tbl>
      <w:tblPr>
        <w:tblStyle w:val="a3"/>
        <w:tblW w:w="0" w:type="auto"/>
        <w:tblLook w:val="04A0"/>
      </w:tblPr>
      <w:tblGrid>
        <w:gridCol w:w="566"/>
        <w:gridCol w:w="9005"/>
      </w:tblGrid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Голова Недригайлівської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</w:t>
            </w:r>
            <w:r w:rsidRPr="00E74CB4">
              <w:rPr>
                <w:rFonts w:ascii="Times New Roman" w:hAnsi="Times New Roman" w:cs="Times New Roman"/>
                <w:b/>
                <w:sz w:val="28"/>
                <w:szCs w:val="28"/>
              </w:rPr>
              <w:t>голова комісії</w:t>
            </w:r>
            <w:r w:rsidRPr="00E74C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голови Недригайлівської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</w:t>
            </w:r>
            <w:r w:rsidRPr="00B857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містобудування,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архітектури, житлово-комунального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інфраструктури,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цивільного захисту населення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енергетики та захисту довкілля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районної державної адміністрації, </w:t>
            </w:r>
            <w:r w:rsidRPr="00E74C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фінансового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адміністрації.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Недригайлівськ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центральн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лікарн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я»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9005" w:type="dxa"/>
          </w:tcPr>
          <w:p w:rsidR="00E74CB4" w:rsidRPr="00E74CB4" w:rsidRDefault="00E74CB4" w:rsidP="007F49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лікар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некомерційного підприємства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 xml:space="preserve"> «Недригайлівський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районний центр первинної медико-санітарної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B85722"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 та соціального</w:t>
            </w:r>
            <w:r w:rsidR="00B85722"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захисту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</w:t>
            </w:r>
            <w:r w:rsid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7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Завідуючий Недригайлівським районним лабораторним відділенням Роменського міськрайонного відділу державної установи «Сумський обласний лабораторний центр МОЗ України»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pStyle w:val="21"/>
              <w:widowControl w:val="0"/>
              <w:spacing w:before="0"/>
              <w:rPr>
                <w:szCs w:val="28"/>
              </w:rPr>
            </w:pPr>
            <w:r w:rsidRPr="00E74CB4">
              <w:rPr>
                <w:szCs w:val="28"/>
              </w:rPr>
              <w:t>Начальник Недригайлівського районного сектору управління Державної служби України з надзвичайних ситуацій у Сумській області 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9005" w:type="dxa"/>
          </w:tcPr>
          <w:p w:rsidR="00E74CB4" w:rsidRPr="00E74CB4" w:rsidRDefault="00E74CB4" w:rsidP="00E74CB4">
            <w:pPr>
              <w:pStyle w:val="21"/>
              <w:widowControl w:val="0"/>
              <w:spacing w:before="0"/>
              <w:rPr>
                <w:szCs w:val="28"/>
              </w:rPr>
            </w:pPr>
            <w:r w:rsidRPr="00E74CB4">
              <w:rPr>
                <w:szCs w:val="28"/>
              </w:rPr>
              <w:t>Начальник Недригайлівського районного управління Головного управління Держпродспоживслужби в Сумській області</w:t>
            </w:r>
            <w:r w:rsidR="003F1CEA" w:rsidRPr="00E74CB4">
              <w:rPr>
                <w:szCs w:val="28"/>
              </w:rPr>
              <w:t>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9005" w:type="dxa"/>
          </w:tcPr>
          <w:p w:rsidR="00E74CB4" w:rsidRPr="003F1CEA" w:rsidRDefault="00985377" w:rsidP="0098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Лісничий</w:t>
            </w:r>
            <w:r w:rsidR="00844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1CEA"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</w:t>
            </w:r>
            <w:r w:rsidR="003F1CEA"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долинського лісництва ДП Роменський «Держлісгосп»</w:t>
            </w:r>
            <w:r w:rsidR="003F1CEA"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9005" w:type="dxa"/>
          </w:tcPr>
          <w:p w:rsidR="00E74CB4" w:rsidRPr="00E74CB4" w:rsidRDefault="003F1CEA" w:rsidP="003F1C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Начальник Недригайлівського відділення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поліції Головного Управління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Національної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поліції в Сумськійобласті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9005" w:type="dxa"/>
          </w:tcPr>
          <w:p w:rsidR="00E74CB4" w:rsidRPr="00E74CB4" w:rsidRDefault="003F1CEA" w:rsidP="003F1C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Начальник філії «Недригайлівський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райавтодор»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9005" w:type="dxa"/>
          </w:tcPr>
          <w:p w:rsidR="00E74CB4" w:rsidRPr="003F1CEA" w:rsidRDefault="003F1CEA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інженер електрозв’зку та лінійних споруд електрозв’язку (виносне робоче місце смт</w:t>
            </w:r>
            <w:r w:rsidR="00844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Недригайлів) дільниці мережі доступу № 331/6 м. Ромни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умської філії ПАТ «Укртелеком»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9005" w:type="dxa"/>
          </w:tcPr>
          <w:p w:rsidR="00E74CB4" w:rsidRPr="003F1CEA" w:rsidRDefault="003F1CEA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Недригайлівської дільниці філії «Роменський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район електричних мереж</w:t>
            </w:r>
            <w:r w:rsidRPr="003F1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844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згодою).</w:t>
            </w:r>
          </w:p>
        </w:tc>
      </w:tr>
      <w:tr w:rsidR="00E74CB4" w:rsidRPr="00B85722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9005" w:type="dxa"/>
          </w:tcPr>
          <w:p w:rsidR="00E74CB4" w:rsidRPr="00E74CB4" w:rsidRDefault="003F1CEA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майстер служби експлуатації систем газопостачання Недригайлівської дільниці Роменського відділення ПАТ «Сумигаз» (за згодою).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9005" w:type="dxa"/>
          </w:tcPr>
          <w:p w:rsidR="00E74CB4" w:rsidRPr="00E74CB4" w:rsidRDefault="003F1CEA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r w:rsidR="00844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CB4">
              <w:rPr>
                <w:rFonts w:ascii="Times New Roman" w:hAnsi="Times New Roman" w:cs="Times New Roman"/>
                <w:sz w:val="28"/>
                <w:szCs w:val="28"/>
              </w:rPr>
              <w:t>адміністрації.</w:t>
            </w:r>
          </w:p>
        </w:tc>
      </w:tr>
      <w:tr w:rsidR="00E74CB4" w:rsidRPr="00E74CB4" w:rsidTr="004D53A9">
        <w:tc>
          <w:tcPr>
            <w:tcW w:w="566" w:type="dxa"/>
          </w:tcPr>
          <w:p w:rsidR="00E74CB4" w:rsidRPr="00E74CB4" w:rsidRDefault="00E74CB4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9005" w:type="dxa"/>
          </w:tcPr>
          <w:p w:rsidR="00E74CB4" w:rsidRPr="004D53A9" w:rsidRDefault="003F1CEA" w:rsidP="004D5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Недригайлівського відділення </w:t>
            </w:r>
            <w:r w:rsidRPr="003F1CEA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виконавчої дирекції Фонду соціальн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r w:rsidRPr="003F1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страхув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ання України у Сумській області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згодою).</w:t>
            </w:r>
          </w:p>
        </w:tc>
      </w:tr>
      <w:tr w:rsidR="004D53A9" w:rsidRPr="00E74CB4" w:rsidTr="004D53A9">
        <w:tc>
          <w:tcPr>
            <w:tcW w:w="566" w:type="dxa"/>
          </w:tcPr>
          <w:p w:rsidR="004D53A9" w:rsidRPr="004D53A9" w:rsidRDefault="004D53A9" w:rsidP="00E74C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005" w:type="dxa"/>
          </w:tcPr>
          <w:p w:rsidR="004D53A9" w:rsidRDefault="004D53A9" w:rsidP="004D53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Недригайлівської районної ради </w:t>
            </w:r>
            <w:r w:rsidRPr="00E7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згодою).</w:t>
            </w:r>
            <w:bookmarkStart w:id="0" w:name="_GoBack"/>
            <w:bookmarkEnd w:id="0"/>
          </w:p>
        </w:tc>
      </w:tr>
    </w:tbl>
    <w:p w:rsidR="00E74CB4" w:rsidRPr="00936477" w:rsidRDefault="00E74CB4" w:rsidP="00E74CB4">
      <w:pPr>
        <w:pStyle w:val="21"/>
        <w:widowControl w:val="0"/>
        <w:spacing w:before="0"/>
        <w:rPr>
          <w:sz w:val="27"/>
          <w:szCs w:val="27"/>
        </w:rPr>
      </w:pPr>
    </w:p>
    <w:p w:rsidR="00E74CB4" w:rsidRPr="00936477" w:rsidRDefault="00E74CB4" w:rsidP="00E74CB4">
      <w:pPr>
        <w:pStyle w:val="21"/>
        <w:widowControl w:val="0"/>
        <w:spacing w:before="0"/>
        <w:rPr>
          <w:sz w:val="27"/>
          <w:szCs w:val="27"/>
        </w:rPr>
      </w:pPr>
      <w:r w:rsidRPr="00936477">
        <w:rPr>
          <w:sz w:val="27"/>
          <w:szCs w:val="27"/>
        </w:rPr>
        <w:tab/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>Керівникапарату</w:t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  <w:t>Олександр НЕМЕНКО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 xml:space="preserve">Начальник відділумістобудування, 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 xml:space="preserve">архітектури, </w:t>
      </w: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>житлово-комунального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 xml:space="preserve">господарства, інфраструктури, 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 xml:space="preserve">цивільногозахистунаселення, 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>енергетики та захистудовкілля</w:t>
      </w: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pacing w:val="-1"/>
          <w:sz w:val="28"/>
          <w:szCs w:val="28"/>
        </w:rPr>
        <w:tab/>
        <w:t>Микола ДЯДЧЕНКО</w:t>
      </w:r>
    </w:p>
    <w:p w:rsidR="00E74CB4" w:rsidRPr="003F1CEA" w:rsidRDefault="00E74CB4" w:rsidP="003F1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466" w:rsidRPr="003F1CEA" w:rsidRDefault="008C546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C5466" w:rsidRPr="003F1CEA" w:rsidSect="003A115C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5DD" w:rsidRDefault="00E645DD" w:rsidP="003A115C">
      <w:pPr>
        <w:spacing w:after="0" w:line="240" w:lineRule="auto"/>
      </w:pPr>
      <w:r>
        <w:separator/>
      </w:r>
    </w:p>
  </w:endnote>
  <w:endnote w:type="continuationSeparator" w:id="1">
    <w:p w:rsidR="00E645DD" w:rsidRDefault="00E645DD" w:rsidP="003A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5DD" w:rsidRDefault="00E645DD" w:rsidP="003A115C">
      <w:pPr>
        <w:spacing w:after="0" w:line="240" w:lineRule="auto"/>
      </w:pPr>
      <w:r>
        <w:separator/>
      </w:r>
    </w:p>
  </w:footnote>
  <w:footnote w:type="continuationSeparator" w:id="1">
    <w:p w:rsidR="00E645DD" w:rsidRDefault="00E645DD" w:rsidP="003A1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207459"/>
    </w:sdtPr>
    <w:sdtContent>
      <w:p w:rsidR="003A115C" w:rsidRDefault="00776742">
        <w:pPr>
          <w:pStyle w:val="a4"/>
          <w:jc w:val="center"/>
        </w:pPr>
        <w:r>
          <w:fldChar w:fldCharType="begin"/>
        </w:r>
        <w:r w:rsidR="003A115C">
          <w:instrText>PAGE   \* MERGEFORMAT</w:instrText>
        </w:r>
        <w:r>
          <w:fldChar w:fldCharType="separate"/>
        </w:r>
        <w:r w:rsidR="0084453F">
          <w:rPr>
            <w:noProof/>
          </w:rPr>
          <w:t>3</w:t>
        </w:r>
        <w:r>
          <w:fldChar w:fldCharType="end"/>
        </w:r>
      </w:p>
    </w:sdtContent>
  </w:sdt>
  <w:p w:rsidR="003A115C" w:rsidRDefault="003A11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466"/>
    <w:rsid w:val="000370AF"/>
    <w:rsid w:val="003A115C"/>
    <w:rsid w:val="003F1CEA"/>
    <w:rsid w:val="004D53A9"/>
    <w:rsid w:val="00776742"/>
    <w:rsid w:val="0084453F"/>
    <w:rsid w:val="008C5466"/>
    <w:rsid w:val="00985377"/>
    <w:rsid w:val="009C5895"/>
    <w:rsid w:val="00A13197"/>
    <w:rsid w:val="00A805D9"/>
    <w:rsid w:val="00B85722"/>
    <w:rsid w:val="00E645DD"/>
    <w:rsid w:val="00E7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42"/>
  </w:style>
  <w:style w:type="paragraph" w:styleId="1">
    <w:name w:val="heading 1"/>
    <w:basedOn w:val="a"/>
    <w:next w:val="a"/>
    <w:link w:val="10"/>
    <w:qFormat/>
    <w:rsid w:val="00E74CB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CB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CB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CB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CB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CB4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CB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CB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CB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4CB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C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4C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CB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4CB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4CB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4CB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CB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4CB4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E74CB4"/>
    <w:pPr>
      <w:autoSpaceDE w:val="0"/>
      <w:autoSpaceDN w:val="0"/>
      <w:adjustRightInd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semiHidden/>
    <w:rsid w:val="00E74C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5C"/>
  </w:style>
  <w:style w:type="paragraph" w:styleId="a6">
    <w:name w:val="footer"/>
    <w:basedOn w:val="a"/>
    <w:link w:val="a7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5C"/>
  </w:style>
  <w:style w:type="paragraph" w:styleId="a8">
    <w:name w:val="Balloon Text"/>
    <w:basedOn w:val="a"/>
    <w:link w:val="a9"/>
    <w:uiPriority w:val="99"/>
    <w:semiHidden/>
    <w:unhideWhenUsed/>
    <w:rsid w:val="00B8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4CB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CB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CB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CB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CB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CB4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CB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CB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CB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4CB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C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4C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CB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4CB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4CB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4CB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CB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4CB4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E74CB4"/>
    <w:pPr>
      <w:autoSpaceDE w:val="0"/>
      <w:autoSpaceDN w:val="0"/>
      <w:adjustRightInd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semiHidden/>
    <w:rsid w:val="00E74C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5C"/>
  </w:style>
  <w:style w:type="paragraph" w:styleId="a6">
    <w:name w:val="footer"/>
    <w:basedOn w:val="a"/>
    <w:link w:val="a7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Микола Дядченко</dc:creator>
  <cp:lastModifiedBy>Buharm</cp:lastModifiedBy>
  <cp:revision>5</cp:revision>
  <cp:lastPrinted>2020-08-07T11:16:00Z</cp:lastPrinted>
  <dcterms:created xsi:type="dcterms:W3CDTF">2020-08-06T08:10:00Z</dcterms:created>
  <dcterms:modified xsi:type="dcterms:W3CDTF">2020-08-13T12:38:00Z</dcterms:modified>
</cp:coreProperties>
</file>