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8B" w:rsidRDefault="00E55F8B" w:rsidP="00E55F8B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F8B" w:rsidRPr="00E55F8B" w:rsidRDefault="00E55F8B" w:rsidP="00E55F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5F8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55F8B" w:rsidRPr="00E55F8B" w:rsidRDefault="00E55F8B" w:rsidP="00E55F8B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55F8B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55F8B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E55F8B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55F8B" w:rsidRPr="00E55F8B" w:rsidRDefault="00E55F8B" w:rsidP="00E55F8B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5F8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330B0" w:rsidRPr="00C330B0" w:rsidRDefault="00C330B0" w:rsidP="00652479">
      <w:pPr>
        <w:spacing w:after="0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662"/>
        <w:gridCol w:w="1383"/>
      </w:tblGrid>
      <w:tr w:rsidR="00652479" w:rsidTr="00B57843">
        <w:tc>
          <w:tcPr>
            <w:tcW w:w="1526" w:type="dxa"/>
            <w:tcBorders>
              <w:bottom w:val="single" w:sz="4" w:space="0" w:color="auto"/>
            </w:tcBorders>
          </w:tcPr>
          <w:p w:rsidR="00652479" w:rsidRPr="007726BE" w:rsidRDefault="007A208F" w:rsidP="0065247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08</w:t>
            </w:r>
            <w:r w:rsidR="006524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65247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="006524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662" w:type="dxa"/>
          </w:tcPr>
          <w:p w:rsidR="00652479" w:rsidRPr="004B5C36" w:rsidRDefault="00652479" w:rsidP="0065247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652479" w:rsidRPr="007726BE" w:rsidRDefault="00CD5733" w:rsidP="00CD573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92</w:t>
            </w:r>
            <w:r w:rsidR="006524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652479" w:rsidRDefault="00652479" w:rsidP="00652479">
      <w:pPr>
        <w:spacing w:after="0"/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652479" w:rsidRPr="00E55F8B" w:rsidTr="00652479">
        <w:trPr>
          <w:trHeight w:val="1198"/>
        </w:trPr>
        <w:tc>
          <w:tcPr>
            <w:tcW w:w="4361" w:type="dxa"/>
          </w:tcPr>
          <w:p w:rsidR="00652479" w:rsidRPr="00652479" w:rsidRDefault="00652479" w:rsidP="00DD3AC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запобігання поширенню на території </w:t>
            </w:r>
            <w:proofErr w:type="spellStart"/>
            <w:r w:rsidR="00DD3A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DD3A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району</w:t>
            </w:r>
            <w:r w:rsidR="00F079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гострої респіраторної хвороби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COVID</w:t>
            </w:r>
            <w:r w:rsidRPr="0065247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-19</w:t>
            </w:r>
            <w:r w:rsidR="004F7D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спричиненої </w:t>
            </w:r>
            <w:proofErr w:type="spellStart"/>
            <w:r w:rsidR="00E55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коронавірусом</w:t>
            </w:r>
            <w:proofErr w:type="spellEnd"/>
            <w:r w:rsidR="00E55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SARS-CoV-2</w:t>
            </w:r>
          </w:p>
        </w:tc>
      </w:tr>
    </w:tbl>
    <w:p w:rsidR="00652479" w:rsidRDefault="00652479" w:rsidP="00652479">
      <w:pPr>
        <w:spacing w:after="0"/>
        <w:rPr>
          <w:lang w:val="en-US"/>
        </w:rPr>
      </w:pPr>
    </w:p>
    <w:p w:rsidR="00652479" w:rsidRDefault="00652479" w:rsidP="00652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>статей 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6,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 13, 20, 22,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>ті25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 адміністрації», 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атей 19, 71, 75 Кодексу цивільного захисту України від 02.10.2012 № 5403-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, статті 29 Закону України «Про захист населення від інфекційних хвороб», постанови Кабінету Міністрів України від 11 березня 2020 року № 211 «Про запобігання</w:t>
      </w:r>
      <w:r w:rsidR="00DD3AC2">
        <w:rPr>
          <w:rFonts w:ascii="Times New Roman" w:hAnsi="Times New Roman" w:cs="Times New Roman"/>
          <w:sz w:val="28"/>
          <w:szCs w:val="28"/>
          <w:lang w:val="uk-UA"/>
        </w:rPr>
        <w:t xml:space="preserve"> поширенню на території України гострої респіраторної хвороби </w:t>
      </w:r>
      <w:r w:rsidR="00DD3AC2">
        <w:rPr>
          <w:rFonts w:ascii="Times New Roman" w:hAnsi="Times New Roman" w:cs="Times New Roman"/>
          <w:sz w:val="28"/>
          <w:szCs w:val="28"/>
          <w:lang w:val="en-US"/>
        </w:rPr>
        <w:t>COVID-19</w:t>
      </w:r>
      <w:r w:rsidR="00DD3AC2">
        <w:rPr>
          <w:rFonts w:ascii="Times New Roman" w:hAnsi="Times New Roman" w:cs="Times New Roman"/>
          <w:sz w:val="28"/>
          <w:szCs w:val="28"/>
          <w:lang w:val="uk-UA"/>
        </w:rPr>
        <w:t xml:space="preserve">, спричиненої </w:t>
      </w:r>
      <w:proofErr w:type="spellStart"/>
      <w:r w:rsidR="00F07948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F07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AC2" w:rsidRPr="00DD3AC2">
        <w:rPr>
          <w:rFonts w:ascii="Times New Roman" w:hAnsi="Times New Roman" w:cs="Times New Roman"/>
          <w:sz w:val="28"/>
          <w:szCs w:val="28"/>
          <w:lang w:val="en-US"/>
        </w:rPr>
        <w:t>SARS-CoV-2</w:t>
      </w:r>
      <w:r w:rsidR="00DD3AC2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F07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AC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Кабінету Міністрів України від 25 березня 2020 року № 338-р «Про переведення єдиної державної системи цивільного захисту у режим надзвичайної ситуації», з урахуванням рішення Державної комісії з питань техногенно-екологічної безпеки та надзвичайних ситуацій від 10 березня 2020 року, розпорядження голови Сумської обласної державної адміністрації від 07.04.2020 № 140-ОД «Про </w:t>
      </w:r>
      <w:r w:rsidR="00DD3AC2" w:rsidRPr="00DD3AC2">
        <w:rPr>
          <w:rFonts w:ascii="Times New Roman" w:hAnsi="Times New Roman" w:cs="Times New Roman"/>
          <w:sz w:val="28"/>
          <w:szCs w:val="28"/>
          <w:lang w:val="uk-UA"/>
        </w:rPr>
        <w:t>запобігання поширенню на території</w:t>
      </w:r>
      <w:r w:rsidR="00F07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AC2" w:rsidRPr="00DD3AC2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гострої респіраторної хвороби </w:t>
      </w:r>
      <w:r w:rsidR="00DD3AC2" w:rsidRPr="00DD3AC2">
        <w:rPr>
          <w:rFonts w:ascii="Times New Roman" w:hAnsi="Times New Roman" w:cs="Times New Roman"/>
          <w:sz w:val="28"/>
          <w:szCs w:val="28"/>
          <w:lang w:val="en-US"/>
        </w:rPr>
        <w:t>COVID-19</w:t>
      </w:r>
      <w:r w:rsidR="00DD3AC2" w:rsidRPr="00DD3AC2">
        <w:rPr>
          <w:rFonts w:ascii="Times New Roman" w:hAnsi="Times New Roman" w:cs="Times New Roman"/>
          <w:sz w:val="28"/>
          <w:szCs w:val="28"/>
          <w:lang w:val="uk-UA"/>
        </w:rPr>
        <w:t xml:space="preserve">, спричиненої </w:t>
      </w:r>
      <w:proofErr w:type="spellStart"/>
      <w:r w:rsidR="00DD3AC2" w:rsidRPr="00DD3AC2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DD3AC2" w:rsidRPr="00DD3A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AC2" w:rsidRPr="00DD3AC2">
        <w:rPr>
          <w:rFonts w:ascii="Times New Roman" w:hAnsi="Times New Roman" w:cs="Times New Roman"/>
          <w:sz w:val="28"/>
          <w:szCs w:val="28"/>
          <w:lang w:val="en-US"/>
        </w:rPr>
        <w:t>SARS-CoV-2</w:t>
      </w:r>
      <w:r w:rsidR="00DD3AC2">
        <w:rPr>
          <w:rFonts w:ascii="Times New Roman" w:hAnsi="Times New Roman" w:cs="Times New Roman"/>
          <w:sz w:val="28"/>
          <w:szCs w:val="28"/>
          <w:lang w:val="uk-UA"/>
        </w:rPr>
        <w:t xml:space="preserve">», з метою ліквідації наслідків </w:t>
      </w:r>
      <w:proofErr w:type="spellStart"/>
      <w:r w:rsidR="00DD3AC2">
        <w:rPr>
          <w:rFonts w:ascii="Times New Roman" w:hAnsi="Times New Roman" w:cs="Times New Roman"/>
          <w:sz w:val="28"/>
          <w:szCs w:val="28"/>
          <w:lang w:val="uk-UA"/>
        </w:rPr>
        <w:t>медико-біологічної</w:t>
      </w:r>
      <w:proofErr w:type="spellEnd"/>
      <w:r w:rsidR="00DD3AC2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надзвичайної ситуації природного характеру державного рівня, забезпечення санітарного та епідемічного благополуччя населення:</w:t>
      </w:r>
    </w:p>
    <w:p w:rsidR="00DD3AC2" w:rsidRDefault="0087160F" w:rsidP="0087160F">
      <w:pPr>
        <w:pStyle w:val="a4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спорту, управлінню праці та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>комунальному не</w:t>
      </w:r>
      <w:r w:rsidR="00956C55">
        <w:rPr>
          <w:rFonts w:ascii="Times New Roman" w:hAnsi="Times New Roman" w:cs="Times New Roman"/>
          <w:sz w:val="28"/>
          <w:szCs w:val="28"/>
          <w:lang w:val="uk-UA"/>
        </w:rPr>
        <w:t>комерційному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районна лікарня», 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r w:rsidR="00956C55">
        <w:rPr>
          <w:rFonts w:ascii="Times New Roman" w:hAnsi="Times New Roman" w:cs="Times New Roman"/>
          <w:sz w:val="28"/>
          <w:szCs w:val="28"/>
          <w:lang w:val="uk-UA"/>
        </w:rPr>
        <w:t>некомерційному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допомоги», рекомендувати сільським, селищним головам організувати проведення дезінфекційних заходів у жилих, виробничих, навчальних, санітарно-побутових та інших приміщеннях, будівлях і спорудах.</w:t>
      </w:r>
    </w:p>
    <w:p w:rsidR="0087160F" w:rsidRDefault="0087160F" w:rsidP="0087160F">
      <w:pPr>
        <w:pStyle w:val="a4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рекомендувати сільським, селищним головам вжити додаткових заходів щодо </w:t>
      </w:r>
      <w:r w:rsidR="00082971">
        <w:rPr>
          <w:rFonts w:ascii="Times New Roman" w:hAnsi="Times New Roman" w:cs="Times New Roman"/>
          <w:sz w:val="28"/>
          <w:szCs w:val="28"/>
          <w:lang w:val="uk-UA"/>
        </w:rPr>
        <w:t xml:space="preserve">виявлення та </w:t>
      </w:r>
      <w:r w:rsidR="00082971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обслуговування одиноких осіб, осіб з фізичними вадами, осіб, які перебувають на самоізоляції, та  організувати належний соціальний супровід.</w:t>
      </w:r>
    </w:p>
    <w:p w:rsidR="00C330B0" w:rsidRDefault="00082971" w:rsidP="0087160F">
      <w:pPr>
        <w:pStyle w:val="a4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спорту, управлінню праці та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r w:rsidR="00956C55">
        <w:rPr>
          <w:rFonts w:ascii="Times New Roman" w:hAnsi="Times New Roman" w:cs="Times New Roman"/>
          <w:sz w:val="28"/>
          <w:szCs w:val="28"/>
          <w:lang w:val="uk-UA"/>
        </w:rPr>
        <w:t>некомерційному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районна лікарня», 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r w:rsidR="00956C55">
        <w:rPr>
          <w:rFonts w:ascii="Times New Roman" w:hAnsi="Times New Roman" w:cs="Times New Roman"/>
          <w:sz w:val="28"/>
          <w:szCs w:val="28"/>
          <w:lang w:val="uk-UA"/>
        </w:rPr>
        <w:t>некомерційному</w:t>
      </w:r>
      <w:r w:rsidR="007A208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допомоги», рекомендувати сільським, селищним головам забезпечити щоденне інформування керівника робіт з ліквідації наслідків надзвичайної ситуації</w:t>
      </w:r>
      <w:r w:rsidR="00C330B0">
        <w:rPr>
          <w:rFonts w:ascii="Times New Roman" w:hAnsi="Times New Roman" w:cs="Times New Roman"/>
          <w:sz w:val="28"/>
          <w:szCs w:val="28"/>
          <w:lang w:val="uk-UA"/>
        </w:rPr>
        <w:t>про виконання цього розпорядження.</w:t>
      </w:r>
    </w:p>
    <w:p w:rsidR="00C330B0" w:rsidRDefault="00C330B0" w:rsidP="00C330B0">
      <w:pPr>
        <w:pStyle w:val="a4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0B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вимог цього розпорядження залишаю за собою.</w:t>
      </w:r>
    </w:p>
    <w:p w:rsidR="00C330B0" w:rsidRDefault="00C330B0" w:rsidP="00C330B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2971" w:rsidRPr="00956C55" w:rsidRDefault="00C330B0" w:rsidP="00956C5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30B0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7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7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330B0">
        <w:rPr>
          <w:rFonts w:ascii="Times New Roman" w:hAnsi="Times New Roman" w:cs="Times New Roman"/>
          <w:b/>
          <w:sz w:val="28"/>
          <w:szCs w:val="28"/>
          <w:lang w:val="uk-UA"/>
        </w:rPr>
        <w:t>Сергій ПАНЧЕНКО</w:t>
      </w:r>
    </w:p>
    <w:sectPr w:rsidR="00082971" w:rsidRPr="00956C55" w:rsidSect="00C330B0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60B" w:rsidRDefault="007E560B" w:rsidP="00C330B0">
      <w:pPr>
        <w:spacing w:after="0" w:line="240" w:lineRule="auto"/>
      </w:pPr>
      <w:r>
        <w:separator/>
      </w:r>
    </w:p>
  </w:endnote>
  <w:endnote w:type="continuationSeparator" w:id="1">
    <w:p w:rsidR="007E560B" w:rsidRDefault="007E560B" w:rsidP="00C33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60B" w:rsidRDefault="007E560B" w:rsidP="00C330B0">
      <w:pPr>
        <w:spacing w:after="0" w:line="240" w:lineRule="auto"/>
      </w:pPr>
      <w:r>
        <w:separator/>
      </w:r>
    </w:p>
  </w:footnote>
  <w:footnote w:type="continuationSeparator" w:id="1">
    <w:p w:rsidR="007E560B" w:rsidRDefault="007E560B" w:rsidP="00C33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992678"/>
    </w:sdtPr>
    <w:sdtContent>
      <w:p w:rsidR="00C330B0" w:rsidRDefault="00B50843">
        <w:pPr>
          <w:pStyle w:val="a5"/>
          <w:jc w:val="center"/>
        </w:pPr>
        <w:r>
          <w:fldChar w:fldCharType="begin"/>
        </w:r>
        <w:r w:rsidR="00C330B0">
          <w:instrText>PAGE   \* MERGEFORMAT</w:instrText>
        </w:r>
        <w:r>
          <w:fldChar w:fldCharType="separate"/>
        </w:r>
        <w:r w:rsidR="00F07948">
          <w:rPr>
            <w:noProof/>
          </w:rPr>
          <w:t>2</w:t>
        </w:r>
        <w:r>
          <w:fldChar w:fldCharType="end"/>
        </w:r>
      </w:p>
    </w:sdtContent>
  </w:sdt>
  <w:p w:rsidR="00C330B0" w:rsidRDefault="00C330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E13"/>
    <w:multiLevelType w:val="hybridMultilevel"/>
    <w:tmpl w:val="A8FA126C"/>
    <w:lvl w:ilvl="0" w:tplc="246CBB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479"/>
    <w:rsid w:val="00082971"/>
    <w:rsid w:val="004F7D97"/>
    <w:rsid w:val="00510D04"/>
    <w:rsid w:val="00652479"/>
    <w:rsid w:val="0068326E"/>
    <w:rsid w:val="00706A64"/>
    <w:rsid w:val="007A208F"/>
    <w:rsid w:val="007E560B"/>
    <w:rsid w:val="008272DC"/>
    <w:rsid w:val="0087160F"/>
    <w:rsid w:val="00956C55"/>
    <w:rsid w:val="00B50843"/>
    <w:rsid w:val="00C330B0"/>
    <w:rsid w:val="00C47DA7"/>
    <w:rsid w:val="00CD5733"/>
    <w:rsid w:val="00DD3AC2"/>
    <w:rsid w:val="00E55F8B"/>
    <w:rsid w:val="00F0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3A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30B0"/>
  </w:style>
  <w:style w:type="paragraph" w:styleId="a7">
    <w:name w:val="footer"/>
    <w:basedOn w:val="a"/>
    <w:link w:val="a8"/>
    <w:uiPriority w:val="99"/>
    <w:unhideWhenUsed/>
    <w:rsid w:val="00C3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0B0"/>
  </w:style>
  <w:style w:type="paragraph" w:styleId="a9">
    <w:name w:val="Balloon Text"/>
    <w:basedOn w:val="a"/>
    <w:link w:val="aa"/>
    <w:uiPriority w:val="99"/>
    <w:semiHidden/>
    <w:unhideWhenUsed/>
    <w:rsid w:val="00E55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5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3A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30B0"/>
  </w:style>
  <w:style w:type="paragraph" w:styleId="a7">
    <w:name w:val="footer"/>
    <w:basedOn w:val="a"/>
    <w:link w:val="a8"/>
    <w:uiPriority w:val="99"/>
    <w:unhideWhenUsed/>
    <w:rsid w:val="00C3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0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22</cp:revision>
  <cp:lastPrinted>2020-04-09T13:01:00Z</cp:lastPrinted>
  <dcterms:created xsi:type="dcterms:W3CDTF">2020-04-09T05:57:00Z</dcterms:created>
  <dcterms:modified xsi:type="dcterms:W3CDTF">2020-04-22T08:57:00Z</dcterms:modified>
</cp:coreProperties>
</file>