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61D" w:rsidRDefault="0024261D" w:rsidP="0024261D">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24261D" w:rsidRDefault="0024261D" w:rsidP="0024261D">
      <w:pPr>
        <w:jc w:val="center"/>
        <w:rPr>
          <w:b/>
          <w:bCs/>
          <w:sz w:val="28"/>
          <w:szCs w:val="28"/>
        </w:rPr>
      </w:pPr>
    </w:p>
    <w:p w:rsidR="0024261D" w:rsidRDefault="0024261D" w:rsidP="0024261D">
      <w:pPr>
        <w:jc w:val="center"/>
        <w:rPr>
          <w:b/>
          <w:bCs/>
          <w:sz w:val="28"/>
          <w:szCs w:val="28"/>
        </w:rPr>
      </w:pPr>
      <w:r>
        <w:rPr>
          <w:b/>
          <w:bCs/>
          <w:sz w:val="28"/>
          <w:szCs w:val="28"/>
        </w:rPr>
        <w:t>НЕДРИГАЙЛІВСЬКА РАЙОННА ДЕРЖАВНА АДМІНІСТРАЦІЯ</w:t>
      </w:r>
    </w:p>
    <w:p w:rsidR="0024261D" w:rsidRDefault="0024261D" w:rsidP="0024261D">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24261D" w:rsidRDefault="0024261D" w:rsidP="0024261D">
      <w:pPr>
        <w:spacing w:after="120"/>
        <w:jc w:val="center"/>
        <w:rPr>
          <w:b/>
          <w:bCs/>
          <w:sz w:val="28"/>
          <w:szCs w:val="28"/>
        </w:rPr>
      </w:pPr>
      <w:r>
        <w:rPr>
          <w:b/>
          <w:bCs/>
          <w:sz w:val="28"/>
          <w:szCs w:val="28"/>
        </w:rPr>
        <w:t>ГОЛОВИ НЕДРИГАЙЛІВСЬКОЇ РАЙОННОЇ ДЕРЖАВНОЇ   АДМІНІСТРАЦІЇ</w:t>
      </w:r>
    </w:p>
    <w:p w:rsidR="0024261D" w:rsidRPr="00C87783" w:rsidRDefault="0024261D" w:rsidP="0024261D">
      <w:pPr>
        <w:tabs>
          <w:tab w:val="left" w:pos="7180"/>
        </w:tabs>
        <w:rPr>
          <w:sz w:val="28"/>
          <w:szCs w:val="28"/>
          <w:lang w:val="uk-UA"/>
        </w:rPr>
      </w:pPr>
      <w:r w:rsidRPr="00C87783">
        <w:rPr>
          <w:sz w:val="28"/>
          <w:szCs w:val="28"/>
          <w:lang w:val="uk-UA"/>
        </w:rPr>
        <w:t xml:space="preserve">         </w:t>
      </w:r>
    </w:p>
    <w:tbl>
      <w:tblPr>
        <w:tblW w:w="5000" w:type="pct"/>
        <w:jc w:val="center"/>
        <w:tblLook w:val="01E0"/>
      </w:tblPr>
      <w:tblGrid>
        <w:gridCol w:w="2171"/>
        <w:gridCol w:w="5507"/>
        <w:gridCol w:w="1893"/>
      </w:tblGrid>
      <w:tr w:rsidR="0024261D" w:rsidRPr="006231B5" w:rsidTr="00D35EF4">
        <w:trPr>
          <w:jc w:val="center"/>
        </w:trPr>
        <w:tc>
          <w:tcPr>
            <w:tcW w:w="1134" w:type="pct"/>
            <w:tcBorders>
              <w:bottom w:val="single" w:sz="4" w:space="0" w:color="auto"/>
            </w:tcBorders>
          </w:tcPr>
          <w:p w:rsidR="0024261D" w:rsidRPr="006231B5" w:rsidRDefault="0024261D" w:rsidP="0024261D">
            <w:pPr>
              <w:pStyle w:val="a5"/>
              <w:tabs>
                <w:tab w:val="left" w:pos="4680"/>
                <w:tab w:val="left" w:pos="6804"/>
              </w:tabs>
              <w:ind w:left="1"/>
              <w:jc w:val="left"/>
            </w:pPr>
            <w:r>
              <w:rPr>
                <w:sz w:val="28"/>
                <w:szCs w:val="28"/>
                <w:lang w:val="ru-RU"/>
              </w:rPr>
              <w:t>02</w:t>
            </w:r>
            <w:r>
              <w:rPr>
                <w:sz w:val="28"/>
                <w:szCs w:val="28"/>
              </w:rPr>
              <w:t>.</w:t>
            </w:r>
            <w:r>
              <w:rPr>
                <w:sz w:val="28"/>
                <w:szCs w:val="28"/>
                <w:lang w:val="ru-RU"/>
              </w:rPr>
              <w:t>1</w:t>
            </w:r>
            <w:r>
              <w:rPr>
                <w:sz w:val="28"/>
                <w:szCs w:val="28"/>
              </w:rPr>
              <w:t>0</w:t>
            </w:r>
            <w:r w:rsidRPr="006231B5">
              <w:rPr>
                <w:sz w:val="28"/>
                <w:szCs w:val="28"/>
              </w:rPr>
              <w:t>.201</w:t>
            </w:r>
            <w:r>
              <w:rPr>
                <w:sz w:val="28"/>
                <w:szCs w:val="28"/>
              </w:rPr>
              <w:t>9</w:t>
            </w:r>
          </w:p>
        </w:tc>
        <w:tc>
          <w:tcPr>
            <w:tcW w:w="2877" w:type="pct"/>
            <w:shd w:val="clear" w:color="auto" w:fill="auto"/>
          </w:tcPr>
          <w:p w:rsidR="0024261D" w:rsidRPr="006231B5" w:rsidRDefault="0024261D" w:rsidP="00D35EF4">
            <w:pPr>
              <w:pStyle w:val="a5"/>
              <w:tabs>
                <w:tab w:val="left" w:pos="4680"/>
                <w:tab w:val="left" w:pos="6804"/>
              </w:tabs>
            </w:pPr>
          </w:p>
        </w:tc>
        <w:tc>
          <w:tcPr>
            <w:tcW w:w="989" w:type="pct"/>
            <w:tcBorders>
              <w:bottom w:val="single" w:sz="4" w:space="0" w:color="auto"/>
            </w:tcBorders>
          </w:tcPr>
          <w:p w:rsidR="0024261D" w:rsidRPr="006231B5" w:rsidRDefault="0024261D" w:rsidP="0024261D">
            <w:pPr>
              <w:pStyle w:val="a5"/>
              <w:tabs>
                <w:tab w:val="left" w:pos="4680"/>
                <w:tab w:val="left" w:pos="6804"/>
              </w:tabs>
            </w:pPr>
            <w:r w:rsidRPr="006231B5">
              <w:rPr>
                <w:sz w:val="28"/>
                <w:szCs w:val="28"/>
              </w:rPr>
              <w:t xml:space="preserve">№ </w:t>
            </w:r>
            <w:r>
              <w:rPr>
                <w:sz w:val="28"/>
                <w:szCs w:val="28"/>
                <w:lang w:val="ru-RU"/>
              </w:rPr>
              <w:t>201-</w:t>
            </w:r>
            <w:r w:rsidRPr="006231B5">
              <w:rPr>
                <w:sz w:val="28"/>
                <w:szCs w:val="28"/>
              </w:rPr>
              <w:t>ОД</w:t>
            </w:r>
          </w:p>
        </w:tc>
      </w:tr>
    </w:tbl>
    <w:p w:rsidR="009D68B3" w:rsidRPr="00D4744D" w:rsidRDefault="009D68B3" w:rsidP="0024261D">
      <w:pPr>
        <w:jc w:val="center"/>
        <w:rPr>
          <w:sz w:val="28"/>
          <w:lang w:val="uk-UA"/>
        </w:rPr>
      </w:pPr>
    </w:p>
    <w:p w:rsidR="009D68B3" w:rsidRDefault="009D68B3" w:rsidP="009D68B3">
      <w:pPr>
        <w:tabs>
          <w:tab w:val="left" w:pos="5740"/>
          <w:tab w:val="left" w:pos="6005"/>
        </w:tabs>
        <w:jc w:val="both"/>
        <w:rPr>
          <w:b/>
          <w:sz w:val="28"/>
          <w:szCs w:val="28"/>
          <w:lang w:val="uk-UA"/>
        </w:rPr>
      </w:pPr>
      <w:r w:rsidRPr="00AE78DC">
        <w:rPr>
          <w:b/>
          <w:sz w:val="28"/>
          <w:szCs w:val="28"/>
          <w:lang w:val="uk-UA"/>
        </w:rPr>
        <w:t xml:space="preserve">Про надання згоди </w:t>
      </w:r>
      <w:r>
        <w:rPr>
          <w:b/>
          <w:sz w:val="28"/>
          <w:szCs w:val="28"/>
          <w:lang w:val="uk-UA"/>
        </w:rPr>
        <w:t xml:space="preserve">органу опіки та </w:t>
      </w:r>
    </w:p>
    <w:p w:rsidR="009D68B3" w:rsidRDefault="009D68B3" w:rsidP="009D68B3">
      <w:pPr>
        <w:tabs>
          <w:tab w:val="left" w:pos="5740"/>
          <w:tab w:val="left" w:pos="6005"/>
        </w:tabs>
        <w:jc w:val="both"/>
        <w:rPr>
          <w:b/>
          <w:sz w:val="28"/>
          <w:szCs w:val="28"/>
          <w:lang w:val="uk-UA"/>
        </w:rPr>
      </w:pPr>
      <w:r>
        <w:rPr>
          <w:b/>
          <w:sz w:val="28"/>
          <w:szCs w:val="28"/>
          <w:lang w:val="uk-UA"/>
        </w:rPr>
        <w:t xml:space="preserve">піклування на </w:t>
      </w:r>
      <w:r w:rsidR="00C22FED">
        <w:rPr>
          <w:b/>
          <w:sz w:val="28"/>
          <w:szCs w:val="28"/>
          <w:lang w:val="uk-UA"/>
        </w:rPr>
        <w:t>вчинення правочину</w:t>
      </w:r>
    </w:p>
    <w:p w:rsidR="009D68B3" w:rsidRDefault="009D68B3" w:rsidP="009D68B3">
      <w:pPr>
        <w:tabs>
          <w:tab w:val="left" w:pos="5740"/>
          <w:tab w:val="left" w:pos="6005"/>
        </w:tabs>
        <w:jc w:val="both"/>
        <w:rPr>
          <w:b/>
          <w:sz w:val="28"/>
          <w:szCs w:val="28"/>
          <w:lang w:val="uk-UA"/>
        </w:rPr>
      </w:pPr>
      <w:r>
        <w:rPr>
          <w:b/>
          <w:sz w:val="28"/>
          <w:szCs w:val="28"/>
          <w:lang w:val="uk-UA"/>
        </w:rPr>
        <w:t xml:space="preserve">в </w:t>
      </w:r>
      <w:proofErr w:type="spellStart"/>
      <w:r>
        <w:rPr>
          <w:b/>
          <w:sz w:val="28"/>
          <w:szCs w:val="28"/>
          <w:lang w:val="uk-UA"/>
        </w:rPr>
        <w:t>зв</w:t>
      </w:r>
      <w:proofErr w:type="spellEnd"/>
      <w:r w:rsidRPr="00C3374C">
        <w:rPr>
          <w:b/>
          <w:sz w:val="28"/>
          <w:szCs w:val="28"/>
        </w:rPr>
        <w:t>’</w:t>
      </w:r>
      <w:proofErr w:type="spellStart"/>
      <w:r>
        <w:rPr>
          <w:b/>
          <w:sz w:val="28"/>
          <w:szCs w:val="28"/>
          <w:lang w:val="uk-UA"/>
        </w:rPr>
        <w:t>язку</w:t>
      </w:r>
      <w:proofErr w:type="spellEnd"/>
      <w:r>
        <w:rPr>
          <w:b/>
          <w:sz w:val="28"/>
          <w:szCs w:val="28"/>
          <w:lang w:val="uk-UA"/>
        </w:rPr>
        <w:t xml:space="preserve"> з майновими інтересами </w:t>
      </w:r>
    </w:p>
    <w:p w:rsidR="009D68B3" w:rsidRPr="00C3374C" w:rsidRDefault="009D68B3" w:rsidP="009D68B3">
      <w:pPr>
        <w:tabs>
          <w:tab w:val="left" w:pos="5740"/>
          <w:tab w:val="left" w:pos="6005"/>
        </w:tabs>
        <w:jc w:val="both"/>
        <w:rPr>
          <w:b/>
          <w:sz w:val="28"/>
          <w:szCs w:val="28"/>
          <w:lang w:val="uk-UA"/>
        </w:rPr>
      </w:pPr>
      <w:r>
        <w:rPr>
          <w:b/>
          <w:sz w:val="28"/>
          <w:szCs w:val="28"/>
          <w:lang w:val="uk-UA"/>
        </w:rPr>
        <w:t>неповнолітньої дитини</w:t>
      </w:r>
    </w:p>
    <w:p w:rsidR="009D68B3" w:rsidRPr="00E95975" w:rsidRDefault="009D68B3" w:rsidP="009D68B3">
      <w:pPr>
        <w:rPr>
          <w:sz w:val="28"/>
          <w:lang w:val="uk-UA"/>
        </w:rPr>
      </w:pPr>
    </w:p>
    <w:p w:rsidR="0061468A" w:rsidRPr="0032349A" w:rsidRDefault="0061468A" w:rsidP="0061468A">
      <w:pPr>
        <w:pStyle w:val="4"/>
        <w:rPr>
          <w:szCs w:val="28"/>
        </w:rPr>
      </w:pPr>
      <w:r w:rsidRPr="00762939">
        <w:rPr>
          <w:szCs w:val="28"/>
        </w:rPr>
        <w:t xml:space="preserve">         </w:t>
      </w:r>
      <w:r w:rsidRPr="0032349A">
        <w:rPr>
          <w:szCs w:val="28"/>
        </w:rPr>
        <w:t xml:space="preserve">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Pr>
          <w:szCs w:val="28"/>
        </w:rPr>
        <w:t>ОСОБА1</w:t>
      </w:r>
      <w:r w:rsidRPr="0032349A">
        <w:rPr>
          <w:szCs w:val="28"/>
        </w:rPr>
        <w:t xml:space="preserve">, яка проживає за адресою: Сумська область, </w:t>
      </w:r>
      <w:r>
        <w:rPr>
          <w:szCs w:val="28"/>
        </w:rPr>
        <w:t>Конфіденційна інформація</w:t>
      </w:r>
      <w:r w:rsidRPr="0032349A">
        <w:rPr>
          <w:szCs w:val="28"/>
        </w:rPr>
        <w:t xml:space="preserve">, врахувавши рішення комісії з питань захисту прав дитини від </w:t>
      </w:r>
      <w:r>
        <w:rPr>
          <w:szCs w:val="28"/>
        </w:rPr>
        <w:t>30.09</w:t>
      </w:r>
      <w:r w:rsidRPr="0032349A">
        <w:rPr>
          <w:szCs w:val="28"/>
        </w:rPr>
        <w:t xml:space="preserve">.2019, з метою захисту законних прав та інтересів неповнолітньої дитини </w:t>
      </w:r>
      <w:r>
        <w:rPr>
          <w:szCs w:val="28"/>
        </w:rPr>
        <w:t>ОСОБА3</w:t>
      </w:r>
      <w:r w:rsidRPr="0032349A">
        <w:rPr>
          <w:szCs w:val="28"/>
        </w:rPr>
        <w:t xml:space="preserve">, </w:t>
      </w:r>
      <w:r>
        <w:rPr>
          <w:szCs w:val="28"/>
        </w:rPr>
        <w:t xml:space="preserve">Конфіденційна інформація </w:t>
      </w:r>
      <w:r w:rsidRPr="0032349A">
        <w:rPr>
          <w:szCs w:val="28"/>
        </w:rPr>
        <w:t>народження:</w:t>
      </w:r>
    </w:p>
    <w:p w:rsidR="0061468A" w:rsidRPr="00762939" w:rsidRDefault="0061468A" w:rsidP="0061468A">
      <w:pPr>
        <w:tabs>
          <w:tab w:val="left" w:pos="5740"/>
          <w:tab w:val="left" w:pos="6005"/>
        </w:tabs>
        <w:jc w:val="both"/>
        <w:rPr>
          <w:sz w:val="28"/>
          <w:szCs w:val="28"/>
          <w:lang w:val="uk-UA"/>
        </w:rPr>
      </w:pPr>
      <w:r w:rsidRPr="0032349A">
        <w:rPr>
          <w:sz w:val="28"/>
          <w:szCs w:val="28"/>
          <w:lang w:val="uk-UA"/>
        </w:rPr>
        <w:t xml:space="preserve">         1. Дозволити </w:t>
      </w:r>
      <w:r>
        <w:rPr>
          <w:sz w:val="28"/>
          <w:szCs w:val="28"/>
          <w:lang w:val="uk-UA"/>
        </w:rPr>
        <w:t>ОСОБА1 (Конфіденційна інформація</w:t>
      </w:r>
      <w:r w:rsidRPr="0032349A">
        <w:rPr>
          <w:sz w:val="28"/>
          <w:szCs w:val="28"/>
          <w:lang w:val="uk-UA"/>
        </w:rPr>
        <w:t xml:space="preserve">) </w:t>
      </w:r>
      <w:r>
        <w:rPr>
          <w:sz w:val="28"/>
          <w:szCs w:val="28"/>
          <w:lang w:val="uk-UA"/>
        </w:rPr>
        <w:t xml:space="preserve">і ОСОБА2 (Конфіденційна інформація)  </w:t>
      </w:r>
      <w:r w:rsidRPr="0032349A">
        <w:rPr>
          <w:sz w:val="28"/>
          <w:szCs w:val="28"/>
          <w:lang w:val="uk-UA"/>
        </w:rPr>
        <w:t xml:space="preserve"> представляти інтереси неповнолітньої дитини </w:t>
      </w:r>
      <w:r>
        <w:rPr>
          <w:sz w:val="28"/>
          <w:szCs w:val="28"/>
          <w:lang w:val="uk-UA"/>
        </w:rPr>
        <w:t>ОСОБА3</w:t>
      </w:r>
      <w:r w:rsidRPr="0032349A">
        <w:rPr>
          <w:sz w:val="28"/>
          <w:szCs w:val="28"/>
          <w:lang w:val="uk-UA"/>
        </w:rPr>
        <w:t xml:space="preserve"> при вчиненні правочину, а саме: </w:t>
      </w:r>
      <w:proofErr w:type="spellStart"/>
      <w:r w:rsidRPr="0032349A">
        <w:rPr>
          <w:sz w:val="28"/>
          <w:szCs w:val="28"/>
          <w:lang w:val="uk-UA"/>
        </w:rPr>
        <w:t>заключення</w:t>
      </w:r>
      <w:proofErr w:type="spellEnd"/>
      <w:r w:rsidRPr="0032349A">
        <w:rPr>
          <w:sz w:val="28"/>
          <w:szCs w:val="28"/>
          <w:lang w:val="uk-UA"/>
        </w:rPr>
        <w:t xml:space="preserve"> договору оренди частки земельного паю, реєстрацію договору оренди у державному реєстрі речових прав та отримання орендної плати за пай, що належить дитині.</w:t>
      </w:r>
    </w:p>
    <w:p w:rsidR="00C60A0B" w:rsidRPr="00C22FED" w:rsidRDefault="005E0973" w:rsidP="007B1CE4">
      <w:pPr>
        <w:tabs>
          <w:tab w:val="left" w:pos="2835"/>
        </w:tabs>
        <w:jc w:val="both"/>
        <w:rPr>
          <w:sz w:val="28"/>
          <w:szCs w:val="28"/>
          <w:lang w:val="uk-UA"/>
        </w:rPr>
      </w:pPr>
      <w:r w:rsidRPr="00C22FED">
        <w:rPr>
          <w:sz w:val="28"/>
          <w:szCs w:val="28"/>
          <w:lang w:val="uk-UA"/>
        </w:rPr>
        <w:t xml:space="preserve">          2. </w:t>
      </w:r>
      <w:r w:rsidR="00C60A0B" w:rsidRPr="00C22FED">
        <w:rPr>
          <w:sz w:val="28"/>
          <w:szCs w:val="28"/>
          <w:lang w:val="uk-UA"/>
        </w:rPr>
        <w:t xml:space="preserve">Надати дозвіл </w:t>
      </w:r>
      <w:r w:rsidR="0061468A">
        <w:rPr>
          <w:sz w:val="28"/>
          <w:szCs w:val="28"/>
          <w:lang w:val="uk-UA"/>
        </w:rPr>
        <w:t>ОСОБА1  (Конфіденційна інформація</w:t>
      </w:r>
      <w:r w:rsidR="0061468A" w:rsidRPr="0032349A">
        <w:rPr>
          <w:sz w:val="28"/>
          <w:szCs w:val="28"/>
          <w:lang w:val="uk-UA"/>
        </w:rPr>
        <w:t xml:space="preserve">) </w:t>
      </w:r>
      <w:r w:rsidR="0061468A">
        <w:rPr>
          <w:sz w:val="28"/>
          <w:szCs w:val="28"/>
          <w:lang w:val="uk-UA"/>
        </w:rPr>
        <w:t xml:space="preserve">і ОСОБА2   (Конфіденційна інформація) </w:t>
      </w:r>
      <w:r w:rsidR="006A357A">
        <w:rPr>
          <w:sz w:val="28"/>
          <w:szCs w:val="28"/>
          <w:lang w:val="uk-UA"/>
        </w:rPr>
        <w:t xml:space="preserve">, </w:t>
      </w:r>
      <w:r w:rsidR="00C60A0B" w:rsidRPr="00C22FED">
        <w:rPr>
          <w:sz w:val="28"/>
          <w:szCs w:val="28"/>
          <w:lang w:val="uk-UA"/>
        </w:rPr>
        <w:t xml:space="preserve">батькам неповнолітньої дитини </w:t>
      </w:r>
      <w:r w:rsidR="0061468A">
        <w:rPr>
          <w:sz w:val="28"/>
          <w:szCs w:val="28"/>
          <w:lang w:val="uk-UA"/>
        </w:rPr>
        <w:t>ОСОБА3</w:t>
      </w:r>
      <w:r w:rsidR="00C60A0B" w:rsidRPr="00C22FED">
        <w:rPr>
          <w:sz w:val="28"/>
          <w:szCs w:val="28"/>
          <w:lang w:val="uk-UA"/>
        </w:rPr>
        <w:t>:</w:t>
      </w:r>
    </w:p>
    <w:p w:rsidR="005E0973" w:rsidRPr="00C22FED" w:rsidRDefault="00C60A0B" w:rsidP="007B1CE4">
      <w:pPr>
        <w:tabs>
          <w:tab w:val="left" w:pos="2835"/>
        </w:tabs>
        <w:jc w:val="both"/>
        <w:rPr>
          <w:sz w:val="28"/>
          <w:szCs w:val="28"/>
          <w:lang w:val="uk-UA"/>
        </w:rPr>
      </w:pPr>
      <w:r w:rsidRPr="00C22FED">
        <w:rPr>
          <w:sz w:val="28"/>
          <w:szCs w:val="28"/>
          <w:lang w:val="uk-UA"/>
        </w:rPr>
        <w:t xml:space="preserve">          1) на надання згоди на укладення неповнолітньою </w:t>
      </w:r>
      <w:r w:rsidR="0061468A">
        <w:rPr>
          <w:sz w:val="28"/>
          <w:szCs w:val="28"/>
          <w:lang w:val="uk-UA"/>
        </w:rPr>
        <w:t xml:space="preserve">ОСОБА3, </w:t>
      </w:r>
      <w:r w:rsidRPr="00C22FED">
        <w:rPr>
          <w:sz w:val="28"/>
          <w:szCs w:val="28"/>
          <w:lang w:val="uk-UA"/>
        </w:rPr>
        <w:t>договору про поділ спадкового майна;</w:t>
      </w:r>
    </w:p>
    <w:p w:rsidR="00C60A0B" w:rsidRPr="00C22FED" w:rsidRDefault="00C60A0B" w:rsidP="007B1CE4">
      <w:pPr>
        <w:tabs>
          <w:tab w:val="left" w:pos="2835"/>
        </w:tabs>
        <w:jc w:val="both"/>
        <w:rPr>
          <w:sz w:val="28"/>
          <w:szCs w:val="28"/>
          <w:lang w:val="uk-UA"/>
        </w:rPr>
      </w:pPr>
      <w:r w:rsidRPr="00C22FED">
        <w:rPr>
          <w:sz w:val="28"/>
          <w:szCs w:val="28"/>
          <w:lang w:val="uk-UA"/>
        </w:rPr>
        <w:t xml:space="preserve">         </w:t>
      </w:r>
      <w:r w:rsidR="00C22FED" w:rsidRPr="00C22FED">
        <w:rPr>
          <w:sz w:val="28"/>
          <w:szCs w:val="28"/>
          <w:lang w:val="uk-UA"/>
        </w:rPr>
        <w:t xml:space="preserve"> </w:t>
      </w:r>
      <w:r w:rsidRPr="00C22FED">
        <w:rPr>
          <w:sz w:val="28"/>
          <w:szCs w:val="28"/>
          <w:lang w:val="uk-UA"/>
        </w:rPr>
        <w:t xml:space="preserve"> 2) </w:t>
      </w:r>
      <w:r w:rsidR="00C22FED" w:rsidRPr="00C22FED">
        <w:rPr>
          <w:sz w:val="28"/>
          <w:szCs w:val="28"/>
          <w:lang w:val="uk-UA"/>
        </w:rPr>
        <w:t xml:space="preserve">представляти інтереси неповнолітньої </w:t>
      </w:r>
      <w:r w:rsidR="0061468A">
        <w:rPr>
          <w:sz w:val="28"/>
          <w:szCs w:val="28"/>
          <w:lang w:val="uk-UA"/>
        </w:rPr>
        <w:t xml:space="preserve">ОСОБА3 </w:t>
      </w:r>
      <w:r w:rsidR="00C22FED" w:rsidRPr="00C22FED">
        <w:rPr>
          <w:sz w:val="28"/>
          <w:szCs w:val="28"/>
          <w:lang w:val="uk-UA"/>
        </w:rPr>
        <w:t>при вчиненні правочину щодо оформлення спадкових прав на спадкове майно;</w:t>
      </w:r>
    </w:p>
    <w:p w:rsidR="00C22FED" w:rsidRPr="00C22FED" w:rsidRDefault="00C22FED" w:rsidP="007B1CE4">
      <w:pPr>
        <w:tabs>
          <w:tab w:val="left" w:pos="2835"/>
        </w:tabs>
        <w:jc w:val="both"/>
        <w:rPr>
          <w:sz w:val="28"/>
          <w:szCs w:val="28"/>
          <w:lang w:val="uk-UA"/>
        </w:rPr>
      </w:pPr>
      <w:r w:rsidRPr="00C22FED">
        <w:rPr>
          <w:sz w:val="28"/>
          <w:szCs w:val="28"/>
          <w:lang w:val="uk-UA"/>
        </w:rPr>
        <w:t xml:space="preserve">          3) представляти інтереси неповнолітньої дитини </w:t>
      </w:r>
      <w:r w:rsidR="0061468A">
        <w:rPr>
          <w:sz w:val="28"/>
          <w:szCs w:val="28"/>
          <w:lang w:val="uk-UA"/>
        </w:rPr>
        <w:t xml:space="preserve">ОСОБА3 </w:t>
      </w:r>
      <w:r w:rsidRPr="00C22FED">
        <w:rPr>
          <w:sz w:val="28"/>
          <w:szCs w:val="28"/>
          <w:lang w:val="uk-UA"/>
        </w:rPr>
        <w:t xml:space="preserve">при вчиненні правочину, а саме: </w:t>
      </w:r>
      <w:proofErr w:type="spellStart"/>
      <w:r w:rsidRPr="00C22FED">
        <w:rPr>
          <w:sz w:val="28"/>
          <w:szCs w:val="28"/>
          <w:lang w:val="uk-UA"/>
        </w:rPr>
        <w:t>заключення</w:t>
      </w:r>
      <w:proofErr w:type="spellEnd"/>
      <w:r w:rsidRPr="00C22FED">
        <w:rPr>
          <w:sz w:val="28"/>
          <w:szCs w:val="28"/>
          <w:lang w:val="uk-UA"/>
        </w:rPr>
        <w:t xml:space="preserve"> договору оренди земельного паю, реєстрацію договору оренди у державному реєстрі речових прав та отримання орендної плати за пай, що належить дитині.</w:t>
      </w:r>
    </w:p>
    <w:p w:rsidR="009D68B3" w:rsidRDefault="009D68B3" w:rsidP="007B1CE4">
      <w:pPr>
        <w:tabs>
          <w:tab w:val="left" w:pos="2835"/>
        </w:tabs>
        <w:jc w:val="both"/>
        <w:rPr>
          <w:sz w:val="28"/>
          <w:szCs w:val="28"/>
          <w:lang w:val="uk-UA"/>
        </w:rPr>
      </w:pPr>
      <w:r w:rsidRPr="00C22FED">
        <w:rPr>
          <w:sz w:val="28"/>
          <w:szCs w:val="28"/>
          <w:lang w:val="uk-UA"/>
        </w:rPr>
        <w:t xml:space="preserve">          3. Контроль за виконанням цього розпорядження </w:t>
      </w:r>
      <w:r w:rsidR="006A357A">
        <w:rPr>
          <w:sz w:val="28"/>
          <w:szCs w:val="28"/>
          <w:lang w:val="uk-UA"/>
        </w:rPr>
        <w:t>залишаю за собою.</w:t>
      </w:r>
    </w:p>
    <w:p w:rsidR="0061468A" w:rsidRPr="00C22FED" w:rsidRDefault="0061468A" w:rsidP="007B1CE4">
      <w:pPr>
        <w:tabs>
          <w:tab w:val="left" w:pos="2835"/>
        </w:tabs>
        <w:jc w:val="both"/>
        <w:rPr>
          <w:sz w:val="28"/>
          <w:szCs w:val="28"/>
          <w:lang w:val="uk-UA"/>
        </w:rPr>
      </w:pPr>
    </w:p>
    <w:p w:rsidR="009D68B3" w:rsidRDefault="00C22FED" w:rsidP="00C22FED">
      <w:pPr>
        <w:rPr>
          <w:b/>
          <w:sz w:val="28"/>
          <w:szCs w:val="28"/>
          <w:lang w:val="uk-UA"/>
        </w:rPr>
      </w:pPr>
      <w:r>
        <w:rPr>
          <w:b/>
          <w:sz w:val="28"/>
          <w:szCs w:val="28"/>
          <w:lang w:val="uk-UA"/>
        </w:rPr>
        <w:lastRenderedPageBreak/>
        <w:t>Г</w:t>
      </w:r>
      <w:r w:rsidR="009D68B3" w:rsidRPr="00C22FED">
        <w:rPr>
          <w:b/>
          <w:sz w:val="28"/>
          <w:szCs w:val="28"/>
          <w:lang w:val="uk-UA"/>
        </w:rPr>
        <w:t>олов</w:t>
      </w:r>
      <w:r>
        <w:rPr>
          <w:b/>
          <w:sz w:val="28"/>
          <w:szCs w:val="28"/>
          <w:lang w:val="uk-UA"/>
        </w:rPr>
        <w:t>а</w:t>
      </w:r>
      <w:r w:rsidR="009D68B3" w:rsidRPr="00C22FED">
        <w:rPr>
          <w:b/>
          <w:sz w:val="28"/>
          <w:szCs w:val="28"/>
          <w:lang w:val="uk-UA"/>
        </w:rPr>
        <w:t xml:space="preserve"> </w:t>
      </w:r>
      <w:r>
        <w:rPr>
          <w:b/>
          <w:sz w:val="28"/>
          <w:szCs w:val="28"/>
          <w:lang w:val="uk-UA"/>
        </w:rPr>
        <w:t xml:space="preserve">                                                                                  Сергій ПАНЧЕНКО</w:t>
      </w:r>
    </w:p>
    <w:p w:rsidR="00AA0217" w:rsidRDefault="00AA0217" w:rsidP="00C22FED">
      <w:pPr>
        <w:rPr>
          <w:b/>
          <w:sz w:val="28"/>
          <w:szCs w:val="28"/>
          <w:lang w:val="uk-UA"/>
        </w:rPr>
      </w:pPr>
    </w:p>
    <w:p w:rsidR="00AA0217" w:rsidRDefault="00AA0217" w:rsidP="00C22FED">
      <w:pPr>
        <w:rPr>
          <w:b/>
          <w:sz w:val="28"/>
          <w:szCs w:val="28"/>
          <w:lang w:val="uk-UA"/>
        </w:rPr>
      </w:pPr>
    </w:p>
    <w:p w:rsidR="00AA0217" w:rsidRDefault="00AA0217" w:rsidP="00C22FED">
      <w:pPr>
        <w:rPr>
          <w:b/>
          <w:sz w:val="28"/>
          <w:szCs w:val="28"/>
          <w:lang w:val="uk-UA"/>
        </w:rPr>
      </w:pPr>
    </w:p>
    <w:p w:rsidR="00AA0217" w:rsidRDefault="00AA0217" w:rsidP="00C22FED">
      <w:pPr>
        <w:rPr>
          <w:b/>
          <w:sz w:val="28"/>
          <w:szCs w:val="28"/>
          <w:lang w:val="uk-UA"/>
        </w:rPr>
      </w:pPr>
    </w:p>
    <w:sectPr w:rsidR="00AA0217" w:rsidSect="009F16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68B3"/>
    <w:rsid w:val="0024261D"/>
    <w:rsid w:val="00380584"/>
    <w:rsid w:val="004638C0"/>
    <w:rsid w:val="00592468"/>
    <w:rsid w:val="005E0973"/>
    <w:rsid w:val="005E238D"/>
    <w:rsid w:val="0061468A"/>
    <w:rsid w:val="006A357A"/>
    <w:rsid w:val="007B1CE4"/>
    <w:rsid w:val="009D68B3"/>
    <w:rsid w:val="009F1661"/>
    <w:rsid w:val="00AA0217"/>
    <w:rsid w:val="00AD7561"/>
    <w:rsid w:val="00B319D7"/>
    <w:rsid w:val="00C029CF"/>
    <w:rsid w:val="00C22FED"/>
    <w:rsid w:val="00C60A0B"/>
    <w:rsid w:val="00E92C30"/>
    <w:rsid w:val="00EE46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8B3"/>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AA0217"/>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AA0217"/>
    <w:rPr>
      <w:rFonts w:ascii="Times New Roman" w:eastAsia="Times New Roman" w:hAnsi="Times New Roman" w:cs="Times New Roman"/>
      <w:sz w:val="28"/>
      <w:szCs w:val="20"/>
      <w:lang w:val="uk-UA" w:eastAsia="ru-RU"/>
    </w:rPr>
  </w:style>
  <w:style w:type="character" w:customStyle="1" w:styleId="a3">
    <w:name w:val="Верхний колонтитул Знак"/>
    <w:link w:val="a4"/>
    <w:semiHidden/>
    <w:rsid w:val="00AA0217"/>
    <w:rPr>
      <w:rFonts w:ascii="Times New Roman" w:eastAsia="Times New Roman" w:hAnsi="Times New Roman" w:cs="Times New Roman"/>
      <w:sz w:val="24"/>
      <w:szCs w:val="24"/>
    </w:rPr>
  </w:style>
  <w:style w:type="paragraph" w:styleId="a4">
    <w:name w:val="header"/>
    <w:basedOn w:val="a"/>
    <w:link w:val="a3"/>
    <w:semiHidden/>
    <w:unhideWhenUsed/>
    <w:rsid w:val="00AA0217"/>
    <w:pPr>
      <w:tabs>
        <w:tab w:val="center" w:pos="4677"/>
        <w:tab w:val="right" w:pos="9355"/>
      </w:tabs>
    </w:pPr>
    <w:rPr>
      <w:sz w:val="24"/>
      <w:szCs w:val="24"/>
      <w:lang w:eastAsia="en-US"/>
    </w:rPr>
  </w:style>
  <w:style w:type="character" w:customStyle="1" w:styleId="1">
    <w:name w:val="Верхний колонтитул Знак1"/>
    <w:basedOn w:val="a0"/>
    <w:link w:val="a4"/>
    <w:uiPriority w:val="99"/>
    <w:semiHidden/>
    <w:rsid w:val="00AA0217"/>
    <w:rPr>
      <w:rFonts w:ascii="Times New Roman" w:eastAsia="Times New Roman" w:hAnsi="Times New Roman" w:cs="Times New Roman"/>
      <w:sz w:val="20"/>
      <w:szCs w:val="20"/>
      <w:lang w:eastAsia="ru-RU"/>
    </w:rPr>
  </w:style>
  <w:style w:type="paragraph" w:customStyle="1" w:styleId="a5">
    <w:name w:val="заголов"/>
    <w:basedOn w:val="a"/>
    <w:rsid w:val="0024261D"/>
    <w:pPr>
      <w:widowControl w:val="0"/>
      <w:suppressAutoHyphens/>
      <w:jc w:val="center"/>
    </w:pPr>
    <w:rPr>
      <w:rFonts w:eastAsia="Lucida Sans Unicode"/>
      <w:b/>
      <w:kern w:val="2"/>
      <w:sz w:val="24"/>
      <w:szCs w:val="24"/>
      <w:lang w:val="uk-UA" w:eastAsia="ar-SA"/>
    </w:rPr>
  </w:style>
  <w:style w:type="paragraph" w:styleId="a6">
    <w:name w:val="Balloon Text"/>
    <w:basedOn w:val="a"/>
    <w:link w:val="a7"/>
    <w:uiPriority w:val="99"/>
    <w:semiHidden/>
    <w:unhideWhenUsed/>
    <w:rsid w:val="0024261D"/>
    <w:rPr>
      <w:rFonts w:ascii="Tahoma" w:hAnsi="Tahoma" w:cs="Tahoma"/>
      <w:sz w:val="16"/>
      <w:szCs w:val="16"/>
    </w:rPr>
  </w:style>
  <w:style w:type="character" w:customStyle="1" w:styleId="a7">
    <w:name w:val="Текст выноски Знак"/>
    <w:basedOn w:val="a0"/>
    <w:link w:val="a6"/>
    <w:uiPriority w:val="99"/>
    <w:semiHidden/>
    <w:rsid w:val="0024261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2</Pages>
  <Words>312</Words>
  <Characters>1784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6</cp:revision>
  <cp:lastPrinted>2019-10-03T07:04:00Z</cp:lastPrinted>
  <dcterms:created xsi:type="dcterms:W3CDTF">2019-10-02T08:49:00Z</dcterms:created>
  <dcterms:modified xsi:type="dcterms:W3CDTF">2019-10-15T06:20:00Z</dcterms:modified>
</cp:coreProperties>
</file>