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CBF" w:rsidRPr="00AE2F1D" w:rsidRDefault="00D73CBF" w:rsidP="00D73CBF">
      <w:pPr>
        <w:pageBreakBefore/>
        <w:jc w:val="center"/>
      </w:pPr>
      <w:r>
        <w:rPr>
          <w:noProof/>
        </w:rPr>
        <w:drawing>
          <wp:inline distT="0" distB="0" distL="0" distR="0">
            <wp:extent cx="466725" cy="6381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466725" cy="638175"/>
                    </a:xfrm>
                    <a:prstGeom prst="rect">
                      <a:avLst/>
                    </a:prstGeom>
                    <a:solidFill>
                      <a:srgbClr val="FFFFFF"/>
                    </a:solidFill>
                    <a:ln w="9525">
                      <a:noFill/>
                      <a:miter lim="800000"/>
                      <a:headEnd/>
                      <a:tailEnd/>
                    </a:ln>
                  </pic:spPr>
                </pic:pic>
              </a:graphicData>
            </a:graphic>
          </wp:inline>
        </w:drawing>
      </w:r>
    </w:p>
    <w:p w:rsidR="00D73CBF" w:rsidRDefault="00D73CBF" w:rsidP="00D73CBF">
      <w:pPr>
        <w:jc w:val="center"/>
        <w:rPr>
          <w:b/>
          <w:bCs/>
        </w:rPr>
      </w:pPr>
    </w:p>
    <w:p w:rsidR="00D73CBF" w:rsidRPr="009967D8" w:rsidRDefault="00D73CBF" w:rsidP="00D73CBF">
      <w:pPr>
        <w:jc w:val="center"/>
        <w:rPr>
          <w:b/>
          <w:bCs/>
          <w:sz w:val="28"/>
          <w:szCs w:val="28"/>
        </w:rPr>
      </w:pPr>
      <w:r w:rsidRPr="009967D8">
        <w:rPr>
          <w:b/>
          <w:bCs/>
          <w:sz w:val="28"/>
          <w:szCs w:val="28"/>
        </w:rPr>
        <w:t>НЕДРИГАЙЛІВСЬКА РАЙОННА ДЕРЖАВНА АДМІНІСТРАЦІЯ</w:t>
      </w:r>
    </w:p>
    <w:p w:rsidR="00D73CBF" w:rsidRPr="00AE2F1D" w:rsidRDefault="00D73CBF" w:rsidP="00D73CBF">
      <w:pPr>
        <w:spacing w:after="120"/>
        <w:jc w:val="center"/>
        <w:rPr>
          <w:b/>
          <w:bCs/>
          <w:sz w:val="40"/>
          <w:szCs w:val="40"/>
        </w:rPr>
      </w:pPr>
      <w:r w:rsidRPr="00AE2F1D">
        <w:rPr>
          <w:b/>
          <w:bCs/>
          <w:sz w:val="40"/>
          <w:szCs w:val="40"/>
        </w:rPr>
        <w:t xml:space="preserve">Р О З П О Р Я Д Ж Е Н </w:t>
      </w:r>
      <w:proofErr w:type="spellStart"/>
      <w:proofErr w:type="gramStart"/>
      <w:r w:rsidRPr="00AE2F1D">
        <w:rPr>
          <w:b/>
          <w:bCs/>
          <w:sz w:val="40"/>
          <w:szCs w:val="40"/>
        </w:rPr>
        <w:t>Н</w:t>
      </w:r>
      <w:proofErr w:type="spellEnd"/>
      <w:proofErr w:type="gramEnd"/>
      <w:r w:rsidRPr="00AE2F1D">
        <w:rPr>
          <w:b/>
          <w:bCs/>
          <w:sz w:val="40"/>
          <w:szCs w:val="40"/>
        </w:rPr>
        <w:t xml:space="preserve"> Я</w:t>
      </w:r>
    </w:p>
    <w:p w:rsidR="00D73CBF" w:rsidRPr="009967D8" w:rsidRDefault="00D73CBF" w:rsidP="00D73CBF">
      <w:pPr>
        <w:spacing w:after="120"/>
        <w:jc w:val="center"/>
        <w:rPr>
          <w:b/>
          <w:bCs/>
          <w:sz w:val="28"/>
          <w:szCs w:val="28"/>
        </w:rPr>
      </w:pPr>
      <w:r w:rsidRPr="009967D8">
        <w:rPr>
          <w:b/>
          <w:bCs/>
          <w:sz w:val="28"/>
          <w:szCs w:val="28"/>
        </w:rPr>
        <w:t>ГОЛОВИ НЕДРИГАЙЛІВСЬКОЇ РАЙОННОЇ ДЕРЖАВНОЇ   АДМІНІСТРАЦІЇ</w:t>
      </w:r>
    </w:p>
    <w:p w:rsidR="003415C3" w:rsidRDefault="003415C3" w:rsidP="003415C3">
      <w:pPr>
        <w:rPr>
          <w:b/>
          <w:sz w:val="26"/>
          <w:szCs w:val="26"/>
          <w:lang w:val="uk-UA"/>
        </w:rPr>
      </w:pPr>
    </w:p>
    <w:p w:rsidR="003415C3" w:rsidRPr="00814AFA" w:rsidRDefault="003415C3" w:rsidP="003415C3">
      <w:pPr>
        <w:rPr>
          <w:b/>
          <w:sz w:val="26"/>
          <w:szCs w:val="26"/>
          <w:lang w:val="uk-UA"/>
        </w:rPr>
      </w:pPr>
      <w:r>
        <w:rPr>
          <w:b/>
          <w:sz w:val="26"/>
          <w:szCs w:val="26"/>
          <w:lang w:val="uk-UA"/>
        </w:rPr>
        <w:t>11</w:t>
      </w:r>
      <w:r w:rsidRPr="00814AFA">
        <w:rPr>
          <w:b/>
          <w:sz w:val="26"/>
          <w:szCs w:val="26"/>
          <w:lang w:val="uk-UA"/>
        </w:rPr>
        <w:t>.07.201</w:t>
      </w:r>
      <w:r>
        <w:rPr>
          <w:b/>
          <w:sz w:val="26"/>
          <w:szCs w:val="26"/>
          <w:lang w:val="uk-UA"/>
        </w:rPr>
        <w:t>9</w:t>
      </w:r>
      <w:r w:rsidRPr="00814AFA">
        <w:rPr>
          <w:b/>
          <w:sz w:val="26"/>
          <w:szCs w:val="26"/>
          <w:lang w:val="uk-UA"/>
        </w:rPr>
        <w:t xml:space="preserve">                </w:t>
      </w:r>
      <w:r>
        <w:rPr>
          <w:b/>
          <w:sz w:val="26"/>
          <w:szCs w:val="26"/>
          <w:lang w:val="uk-UA"/>
        </w:rPr>
        <w:t xml:space="preserve">             </w:t>
      </w:r>
      <w:r w:rsidRPr="00814AFA">
        <w:rPr>
          <w:b/>
          <w:sz w:val="26"/>
          <w:szCs w:val="26"/>
          <w:lang w:val="uk-UA"/>
        </w:rPr>
        <w:t xml:space="preserve">     </w:t>
      </w:r>
      <w:r w:rsidR="00D73CBF">
        <w:rPr>
          <w:b/>
          <w:sz w:val="26"/>
          <w:szCs w:val="26"/>
          <w:lang w:val="uk-UA"/>
        </w:rPr>
        <w:t xml:space="preserve"> </w:t>
      </w:r>
      <w:r w:rsidRPr="00814AFA">
        <w:rPr>
          <w:b/>
          <w:sz w:val="26"/>
          <w:szCs w:val="26"/>
          <w:lang w:val="uk-UA"/>
        </w:rPr>
        <w:t xml:space="preserve">  смт</w:t>
      </w:r>
      <w:r>
        <w:rPr>
          <w:b/>
          <w:sz w:val="26"/>
          <w:szCs w:val="26"/>
          <w:lang w:val="uk-UA"/>
        </w:rPr>
        <w:t>.</w:t>
      </w:r>
      <w:r w:rsidRPr="00814AFA">
        <w:rPr>
          <w:b/>
          <w:sz w:val="26"/>
          <w:szCs w:val="26"/>
          <w:lang w:val="uk-UA"/>
        </w:rPr>
        <w:t xml:space="preserve"> Недригайлів           </w:t>
      </w:r>
      <w:r>
        <w:rPr>
          <w:b/>
          <w:sz w:val="26"/>
          <w:szCs w:val="26"/>
          <w:lang w:val="uk-UA"/>
        </w:rPr>
        <w:t xml:space="preserve">       </w:t>
      </w:r>
      <w:r w:rsidRPr="00814AFA">
        <w:rPr>
          <w:b/>
          <w:sz w:val="26"/>
          <w:szCs w:val="26"/>
          <w:lang w:val="uk-UA"/>
        </w:rPr>
        <w:t xml:space="preserve">                   № </w:t>
      </w:r>
      <w:r w:rsidR="00D73CBF">
        <w:rPr>
          <w:b/>
          <w:sz w:val="26"/>
          <w:szCs w:val="26"/>
          <w:lang w:val="uk-UA"/>
        </w:rPr>
        <w:t>154</w:t>
      </w:r>
      <w:r w:rsidRPr="00814AFA">
        <w:rPr>
          <w:b/>
          <w:sz w:val="26"/>
          <w:szCs w:val="26"/>
          <w:lang w:val="uk-UA"/>
        </w:rPr>
        <w:t xml:space="preserve"> -</w:t>
      </w:r>
      <w:r w:rsidR="00D73CBF">
        <w:rPr>
          <w:b/>
          <w:sz w:val="26"/>
          <w:szCs w:val="26"/>
          <w:lang w:val="uk-UA"/>
        </w:rPr>
        <w:t xml:space="preserve"> </w:t>
      </w:r>
      <w:r w:rsidRPr="00814AFA">
        <w:rPr>
          <w:b/>
          <w:sz w:val="26"/>
          <w:szCs w:val="26"/>
          <w:lang w:val="uk-UA"/>
        </w:rPr>
        <w:t>ОД</w:t>
      </w:r>
    </w:p>
    <w:p w:rsidR="003415C3" w:rsidRPr="00814AFA" w:rsidRDefault="003415C3" w:rsidP="003415C3">
      <w:pPr>
        <w:rPr>
          <w:b/>
          <w:sz w:val="26"/>
          <w:szCs w:val="26"/>
          <w:lang w:val="uk-UA"/>
        </w:rPr>
      </w:pPr>
    </w:p>
    <w:p w:rsidR="003415C3" w:rsidRPr="00A016EF" w:rsidRDefault="003415C3" w:rsidP="003415C3">
      <w:pPr>
        <w:rPr>
          <w:b/>
          <w:sz w:val="26"/>
          <w:szCs w:val="26"/>
          <w:lang w:val="uk-UA"/>
        </w:rPr>
      </w:pPr>
      <w:r w:rsidRPr="006872C2">
        <w:rPr>
          <w:b/>
          <w:sz w:val="26"/>
          <w:szCs w:val="26"/>
          <w:lang w:val="uk-UA"/>
        </w:rPr>
        <w:t xml:space="preserve">Про  призначення </w:t>
      </w:r>
      <w:r>
        <w:rPr>
          <w:b/>
          <w:sz w:val="26"/>
          <w:szCs w:val="26"/>
          <w:lang w:val="uk-UA"/>
        </w:rPr>
        <w:t>опікуна</w:t>
      </w:r>
    </w:p>
    <w:p w:rsidR="003415C3" w:rsidRPr="006872C2" w:rsidRDefault="003415C3" w:rsidP="003415C3">
      <w:pPr>
        <w:rPr>
          <w:b/>
          <w:sz w:val="26"/>
          <w:szCs w:val="26"/>
          <w:lang w:val="uk-UA"/>
        </w:rPr>
      </w:pPr>
      <w:r w:rsidRPr="006872C2">
        <w:rPr>
          <w:b/>
          <w:sz w:val="26"/>
          <w:szCs w:val="26"/>
          <w:lang w:val="uk-UA"/>
        </w:rPr>
        <w:t xml:space="preserve">над </w:t>
      </w:r>
      <w:r>
        <w:rPr>
          <w:b/>
          <w:sz w:val="26"/>
          <w:szCs w:val="26"/>
          <w:lang w:val="uk-UA"/>
        </w:rPr>
        <w:t>мал</w:t>
      </w:r>
      <w:r w:rsidRPr="006872C2">
        <w:rPr>
          <w:b/>
          <w:sz w:val="26"/>
          <w:szCs w:val="26"/>
          <w:lang w:val="uk-UA"/>
        </w:rPr>
        <w:t>олітн</w:t>
      </w:r>
      <w:r>
        <w:rPr>
          <w:b/>
          <w:sz w:val="26"/>
          <w:szCs w:val="26"/>
          <w:lang w:val="uk-UA"/>
        </w:rPr>
        <w:t>ьою дитиною</w:t>
      </w:r>
    </w:p>
    <w:p w:rsidR="003415C3" w:rsidRPr="006872C2" w:rsidRDefault="003415C3" w:rsidP="003415C3">
      <w:pPr>
        <w:rPr>
          <w:sz w:val="26"/>
          <w:szCs w:val="26"/>
          <w:lang w:val="uk-UA"/>
        </w:rPr>
      </w:pPr>
    </w:p>
    <w:p w:rsidR="003415C3" w:rsidRPr="00920047" w:rsidRDefault="003415C3" w:rsidP="003415C3">
      <w:pPr>
        <w:jc w:val="both"/>
        <w:rPr>
          <w:sz w:val="28"/>
          <w:szCs w:val="28"/>
          <w:lang w:val="uk-UA"/>
        </w:rPr>
      </w:pPr>
      <w:r w:rsidRPr="006872C2">
        <w:rPr>
          <w:sz w:val="26"/>
          <w:szCs w:val="26"/>
          <w:lang w:val="uk-UA"/>
        </w:rPr>
        <w:t xml:space="preserve">              </w:t>
      </w:r>
      <w:r w:rsidRPr="00920047">
        <w:rPr>
          <w:sz w:val="28"/>
          <w:szCs w:val="28"/>
          <w:lang w:val="uk-UA"/>
        </w:rPr>
        <w:t xml:space="preserve">Відповідно до пункту 1 статті 23 Закону України «Про місцеві державні адміністрації»,  статей 243, 244  Сімейного кодексу України, Закону України «Про забезпечення  організаційно-правових умов соціального захисту дітей-сиріт та дітей, позбавлених батьківського піклування»,  статей 24, 25 Закону України  «Про охорону дитинства», пунктів  42, 46, 47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на підставі заяви </w:t>
      </w:r>
      <w:r w:rsidR="009A3550">
        <w:rPr>
          <w:sz w:val="28"/>
          <w:szCs w:val="28"/>
          <w:lang w:val="uk-UA"/>
        </w:rPr>
        <w:t>ОСОБА1</w:t>
      </w:r>
      <w:r w:rsidRPr="00920047">
        <w:rPr>
          <w:sz w:val="28"/>
          <w:szCs w:val="28"/>
          <w:lang w:val="uk-UA"/>
        </w:rPr>
        <w:t xml:space="preserve">, </w:t>
      </w:r>
      <w:r w:rsidR="009A3550">
        <w:rPr>
          <w:sz w:val="28"/>
          <w:szCs w:val="28"/>
          <w:lang w:val="uk-UA"/>
        </w:rPr>
        <w:t>Конфіденційна інформація</w:t>
      </w:r>
      <w:r w:rsidRPr="00920047">
        <w:rPr>
          <w:sz w:val="28"/>
          <w:szCs w:val="28"/>
          <w:lang w:val="uk-UA"/>
        </w:rPr>
        <w:t xml:space="preserve">, яка зареєстрована та проживає за адресою: </w:t>
      </w:r>
      <w:r w:rsidR="009A3550">
        <w:rPr>
          <w:sz w:val="28"/>
          <w:szCs w:val="28"/>
          <w:lang w:val="uk-UA"/>
        </w:rPr>
        <w:t>Конфіденційна інформація</w:t>
      </w:r>
      <w:r w:rsidRPr="00920047">
        <w:rPr>
          <w:sz w:val="28"/>
          <w:szCs w:val="28"/>
          <w:lang w:val="uk-UA"/>
        </w:rPr>
        <w:t xml:space="preserve">, з метою захисту прав та законних інтересів малолітньої дитини </w:t>
      </w:r>
      <w:r w:rsidR="00455983">
        <w:rPr>
          <w:sz w:val="28"/>
          <w:szCs w:val="28"/>
          <w:lang w:val="uk-UA"/>
        </w:rPr>
        <w:t>ОСОБА2</w:t>
      </w:r>
      <w:r w:rsidRPr="00920047">
        <w:rPr>
          <w:sz w:val="28"/>
          <w:szCs w:val="28"/>
          <w:lang w:val="uk-UA"/>
        </w:rPr>
        <w:t xml:space="preserve">, </w:t>
      </w:r>
      <w:r w:rsidR="009A3550">
        <w:rPr>
          <w:sz w:val="28"/>
          <w:szCs w:val="28"/>
          <w:lang w:val="uk-UA"/>
        </w:rPr>
        <w:t>Конфіденційна інформація</w:t>
      </w:r>
      <w:r w:rsidR="009A3550" w:rsidRPr="00920047">
        <w:rPr>
          <w:sz w:val="28"/>
          <w:szCs w:val="28"/>
          <w:lang w:val="uk-UA"/>
        </w:rPr>
        <w:t xml:space="preserve"> </w:t>
      </w:r>
      <w:r w:rsidRPr="00920047">
        <w:rPr>
          <w:sz w:val="28"/>
          <w:szCs w:val="28"/>
          <w:lang w:val="uk-UA"/>
        </w:rPr>
        <w:t>року народження:</w:t>
      </w:r>
    </w:p>
    <w:p w:rsidR="003415C3" w:rsidRPr="00920047" w:rsidRDefault="003415C3" w:rsidP="003415C3">
      <w:pPr>
        <w:jc w:val="both"/>
        <w:rPr>
          <w:sz w:val="28"/>
          <w:szCs w:val="28"/>
          <w:lang w:val="uk-UA"/>
        </w:rPr>
      </w:pPr>
      <w:r w:rsidRPr="00920047">
        <w:rPr>
          <w:sz w:val="28"/>
          <w:szCs w:val="28"/>
          <w:lang w:val="uk-UA"/>
        </w:rPr>
        <w:t xml:space="preserve">           1. Призначити </w:t>
      </w:r>
      <w:r w:rsidR="009A3550">
        <w:rPr>
          <w:sz w:val="28"/>
          <w:szCs w:val="28"/>
          <w:lang w:val="uk-UA"/>
        </w:rPr>
        <w:t>ОСОБА1</w:t>
      </w:r>
      <w:r w:rsidRPr="00920047">
        <w:rPr>
          <w:sz w:val="28"/>
          <w:szCs w:val="28"/>
          <w:lang w:val="uk-UA"/>
        </w:rPr>
        <w:t xml:space="preserve">, </w:t>
      </w:r>
      <w:r w:rsidR="009A3550">
        <w:rPr>
          <w:sz w:val="28"/>
          <w:szCs w:val="28"/>
          <w:lang w:val="uk-UA"/>
        </w:rPr>
        <w:t>Конфіденційна інформація</w:t>
      </w:r>
      <w:r w:rsidRPr="00920047">
        <w:rPr>
          <w:sz w:val="28"/>
          <w:szCs w:val="28"/>
          <w:lang w:val="uk-UA"/>
        </w:rPr>
        <w:t xml:space="preserve"> опікуном над малолітньою дитиною </w:t>
      </w:r>
      <w:r w:rsidR="009A3550">
        <w:rPr>
          <w:sz w:val="28"/>
          <w:szCs w:val="28"/>
          <w:lang w:val="uk-UA"/>
        </w:rPr>
        <w:t>ОСОБА2</w:t>
      </w:r>
      <w:r w:rsidRPr="00920047">
        <w:rPr>
          <w:sz w:val="28"/>
          <w:szCs w:val="28"/>
          <w:lang w:val="uk-UA"/>
        </w:rPr>
        <w:t xml:space="preserve">, </w:t>
      </w:r>
      <w:r w:rsidR="009A3550">
        <w:rPr>
          <w:sz w:val="28"/>
          <w:szCs w:val="28"/>
          <w:lang w:val="uk-UA"/>
        </w:rPr>
        <w:t>Конфіденційна інформація</w:t>
      </w:r>
      <w:r w:rsidR="009A3550" w:rsidRPr="00920047">
        <w:rPr>
          <w:sz w:val="28"/>
          <w:szCs w:val="28"/>
          <w:lang w:val="uk-UA"/>
        </w:rPr>
        <w:t xml:space="preserve"> </w:t>
      </w:r>
      <w:r w:rsidRPr="00920047">
        <w:rPr>
          <w:sz w:val="28"/>
          <w:szCs w:val="28"/>
          <w:lang w:val="uk-UA"/>
        </w:rPr>
        <w:t>року народження,</w:t>
      </w:r>
    </w:p>
    <w:p w:rsidR="003415C3" w:rsidRPr="00920047" w:rsidRDefault="003415C3" w:rsidP="003415C3">
      <w:pPr>
        <w:jc w:val="both"/>
        <w:rPr>
          <w:sz w:val="28"/>
          <w:szCs w:val="28"/>
          <w:lang w:val="uk-UA"/>
        </w:rPr>
      </w:pPr>
      <w:r w:rsidRPr="00920047">
        <w:rPr>
          <w:sz w:val="28"/>
          <w:szCs w:val="28"/>
          <w:lang w:val="uk-UA"/>
        </w:rPr>
        <w:t xml:space="preserve"> яка має статус дитини, позбавленої батьківського піклування, і  перебуває у комунальному закладі Сумської обласної ради – </w:t>
      </w:r>
      <w:proofErr w:type="spellStart"/>
      <w:r w:rsidRPr="00920047">
        <w:rPr>
          <w:sz w:val="28"/>
          <w:szCs w:val="28"/>
          <w:lang w:val="uk-UA"/>
        </w:rPr>
        <w:t>Хоружівському</w:t>
      </w:r>
      <w:proofErr w:type="spellEnd"/>
      <w:r w:rsidRPr="00920047">
        <w:rPr>
          <w:sz w:val="28"/>
          <w:szCs w:val="28"/>
          <w:lang w:val="uk-UA"/>
        </w:rPr>
        <w:t xml:space="preserve"> центрі соціально-психологічної реабілітації дітей області.</w:t>
      </w:r>
    </w:p>
    <w:p w:rsidR="003415C3" w:rsidRPr="00920047" w:rsidRDefault="003415C3" w:rsidP="003415C3">
      <w:pPr>
        <w:jc w:val="both"/>
        <w:rPr>
          <w:sz w:val="28"/>
          <w:szCs w:val="28"/>
          <w:lang w:val="uk-UA"/>
        </w:rPr>
      </w:pPr>
      <w:r w:rsidRPr="00920047">
        <w:rPr>
          <w:sz w:val="28"/>
          <w:szCs w:val="28"/>
          <w:lang w:val="uk-UA"/>
        </w:rPr>
        <w:t xml:space="preserve">           2. Надати право </w:t>
      </w:r>
      <w:r w:rsidR="009A3550">
        <w:rPr>
          <w:sz w:val="28"/>
          <w:szCs w:val="28"/>
          <w:lang w:val="uk-UA"/>
        </w:rPr>
        <w:t>ОСОБА1</w:t>
      </w:r>
      <w:r w:rsidRPr="00920047">
        <w:rPr>
          <w:sz w:val="28"/>
          <w:szCs w:val="28"/>
          <w:lang w:val="uk-UA"/>
        </w:rPr>
        <w:t xml:space="preserve"> представляти інтереси малолітньої дитини </w:t>
      </w:r>
      <w:r w:rsidR="009A3550">
        <w:rPr>
          <w:sz w:val="28"/>
          <w:szCs w:val="28"/>
          <w:lang w:val="uk-UA"/>
        </w:rPr>
        <w:t xml:space="preserve">ОСОБА2 </w:t>
      </w:r>
      <w:r w:rsidRPr="00920047">
        <w:rPr>
          <w:sz w:val="28"/>
          <w:szCs w:val="28"/>
          <w:lang w:val="uk-UA"/>
        </w:rPr>
        <w:t>в установах та організаціях  усіх форм власності по захисту цивільних прав та інтересів дитини.</w:t>
      </w:r>
    </w:p>
    <w:p w:rsidR="003415C3" w:rsidRPr="00920047" w:rsidRDefault="003415C3" w:rsidP="003415C3">
      <w:pPr>
        <w:jc w:val="both"/>
        <w:rPr>
          <w:sz w:val="28"/>
          <w:szCs w:val="28"/>
          <w:lang w:val="uk-UA"/>
        </w:rPr>
      </w:pPr>
      <w:r w:rsidRPr="00920047">
        <w:rPr>
          <w:sz w:val="28"/>
          <w:szCs w:val="28"/>
          <w:lang w:val="uk-UA"/>
        </w:rPr>
        <w:t xml:space="preserve">           3. Службі   у   справах    дітей      Недригайлівської    районної державної адміністрації (Іщенко Т.В.), рекомендувати Недригайлівському селищному голові Остапчуку І.В. ужити заходів щодо забезпечення цивільних прав та інтересів дитини.</w:t>
      </w:r>
    </w:p>
    <w:p w:rsidR="003415C3" w:rsidRPr="00920047" w:rsidRDefault="003415C3" w:rsidP="003415C3">
      <w:pPr>
        <w:jc w:val="both"/>
        <w:rPr>
          <w:sz w:val="28"/>
          <w:szCs w:val="28"/>
          <w:lang w:val="uk-UA"/>
        </w:rPr>
      </w:pPr>
      <w:r w:rsidRPr="00920047">
        <w:rPr>
          <w:sz w:val="28"/>
          <w:szCs w:val="28"/>
          <w:lang w:val="uk-UA"/>
        </w:rPr>
        <w:t xml:space="preserve">           4. Недригайлівському  районному центру соціальних служб для сім’ї, дітей та молоді (Панченко О.І.) поставити сім’ю </w:t>
      </w:r>
      <w:r w:rsidR="009A3550">
        <w:rPr>
          <w:sz w:val="28"/>
          <w:szCs w:val="28"/>
          <w:lang w:val="uk-UA"/>
        </w:rPr>
        <w:t>ОСОБА1</w:t>
      </w:r>
      <w:r w:rsidRPr="00920047">
        <w:rPr>
          <w:sz w:val="28"/>
          <w:szCs w:val="28"/>
          <w:lang w:val="uk-UA"/>
        </w:rPr>
        <w:t xml:space="preserve">, в якій виховується малолітня </w:t>
      </w:r>
      <w:r w:rsidR="009A3550">
        <w:rPr>
          <w:sz w:val="28"/>
          <w:szCs w:val="28"/>
          <w:lang w:val="uk-UA"/>
        </w:rPr>
        <w:t>ОСОБА2</w:t>
      </w:r>
      <w:r w:rsidRPr="00920047">
        <w:rPr>
          <w:sz w:val="28"/>
          <w:szCs w:val="28"/>
          <w:lang w:val="uk-UA"/>
        </w:rPr>
        <w:t xml:space="preserve">, під соціальний супровід. </w:t>
      </w:r>
    </w:p>
    <w:p w:rsidR="003415C3" w:rsidRPr="00920047" w:rsidRDefault="003415C3" w:rsidP="003415C3">
      <w:pPr>
        <w:ind w:right="-6" w:firstLine="708"/>
        <w:jc w:val="both"/>
        <w:rPr>
          <w:sz w:val="28"/>
          <w:szCs w:val="28"/>
          <w:lang w:val="uk-UA"/>
        </w:rPr>
      </w:pPr>
      <w:r w:rsidRPr="00920047">
        <w:rPr>
          <w:sz w:val="28"/>
          <w:szCs w:val="28"/>
          <w:lang w:val="uk-UA"/>
        </w:rPr>
        <w:t>5. Контроль за виконанням цього розпорядження залишаю за собою.</w:t>
      </w:r>
    </w:p>
    <w:p w:rsidR="003415C3" w:rsidRPr="00920047" w:rsidRDefault="003415C3" w:rsidP="003415C3">
      <w:pPr>
        <w:rPr>
          <w:b/>
          <w:sz w:val="28"/>
          <w:szCs w:val="28"/>
          <w:lang w:val="uk-UA"/>
        </w:rPr>
      </w:pPr>
      <w:r w:rsidRPr="00920047">
        <w:rPr>
          <w:b/>
          <w:sz w:val="28"/>
          <w:szCs w:val="28"/>
          <w:lang w:val="uk-UA"/>
        </w:rPr>
        <w:t xml:space="preserve"> </w:t>
      </w:r>
    </w:p>
    <w:p w:rsidR="003415C3" w:rsidRPr="00920047" w:rsidRDefault="003415C3" w:rsidP="003415C3">
      <w:pPr>
        <w:rPr>
          <w:b/>
          <w:sz w:val="28"/>
          <w:szCs w:val="28"/>
          <w:lang w:val="uk-UA"/>
        </w:rPr>
      </w:pPr>
      <w:r w:rsidRPr="00920047">
        <w:rPr>
          <w:b/>
          <w:sz w:val="28"/>
          <w:szCs w:val="28"/>
          <w:lang w:val="uk-UA"/>
        </w:rPr>
        <w:t xml:space="preserve">Голова         </w:t>
      </w:r>
      <w:r w:rsidR="00920047">
        <w:rPr>
          <w:b/>
          <w:sz w:val="28"/>
          <w:szCs w:val="28"/>
          <w:lang w:val="uk-UA"/>
        </w:rPr>
        <w:t xml:space="preserve">                        </w:t>
      </w:r>
      <w:r w:rsidRPr="00920047">
        <w:rPr>
          <w:b/>
          <w:sz w:val="28"/>
          <w:szCs w:val="28"/>
          <w:lang w:val="uk-UA"/>
        </w:rPr>
        <w:t xml:space="preserve">                                                  С.ПАНЧЕНКО</w:t>
      </w:r>
    </w:p>
    <w:sectPr w:rsidR="003415C3" w:rsidRPr="00920047" w:rsidSect="009F166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415C3"/>
    <w:rsid w:val="00010326"/>
    <w:rsid w:val="0031096B"/>
    <w:rsid w:val="003415C3"/>
    <w:rsid w:val="00455983"/>
    <w:rsid w:val="004B7C31"/>
    <w:rsid w:val="007418B6"/>
    <w:rsid w:val="00920047"/>
    <w:rsid w:val="009A3550"/>
    <w:rsid w:val="009F1661"/>
    <w:rsid w:val="00D73C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5C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3415C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3415C3"/>
    <w:pPr>
      <w:keepNext/>
      <w:spacing w:before="240" w:after="60"/>
      <w:outlineLvl w:val="1"/>
    </w:pPr>
    <w:rPr>
      <w:rFonts w:ascii="Arial" w:hAnsi="Arial"/>
      <w:b/>
      <w:i/>
      <w:sz w:val="28"/>
    </w:rPr>
  </w:style>
  <w:style w:type="paragraph" w:styleId="4">
    <w:name w:val="heading 4"/>
    <w:basedOn w:val="a"/>
    <w:next w:val="a"/>
    <w:link w:val="40"/>
    <w:qFormat/>
    <w:rsid w:val="003415C3"/>
    <w:pPr>
      <w:keepNext/>
      <w:tabs>
        <w:tab w:val="left" w:pos="4420"/>
      </w:tabs>
      <w:jc w:val="both"/>
      <w:outlineLvl w:val="3"/>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15C3"/>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3415C3"/>
    <w:rPr>
      <w:rFonts w:ascii="Arial" w:eastAsia="Times New Roman" w:hAnsi="Arial" w:cs="Times New Roman"/>
      <w:b/>
      <w:i/>
      <w:sz w:val="28"/>
      <w:szCs w:val="20"/>
      <w:lang w:eastAsia="ru-RU"/>
    </w:rPr>
  </w:style>
  <w:style w:type="character" w:customStyle="1" w:styleId="40">
    <w:name w:val="Заголовок 4 Знак"/>
    <w:basedOn w:val="a0"/>
    <w:link w:val="4"/>
    <w:rsid w:val="003415C3"/>
    <w:rPr>
      <w:rFonts w:ascii="Times New Roman" w:eastAsia="Times New Roman" w:hAnsi="Times New Roman" w:cs="Times New Roman"/>
      <w:sz w:val="28"/>
      <w:szCs w:val="20"/>
      <w:lang w:val="uk-UA" w:eastAsia="ru-RU"/>
    </w:rPr>
  </w:style>
  <w:style w:type="paragraph" w:styleId="a3">
    <w:name w:val="Title"/>
    <w:basedOn w:val="a"/>
    <w:link w:val="a4"/>
    <w:qFormat/>
    <w:rsid w:val="003415C3"/>
    <w:pPr>
      <w:jc w:val="center"/>
    </w:pPr>
    <w:rPr>
      <w:sz w:val="28"/>
      <w:szCs w:val="28"/>
      <w:lang w:val="uk-UA"/>
    </w:rPr>
  </w:style>
  <w:style w:type="character" w:customStyle="1" w:styleId="a4">
    <w:name w:val="Название Знак"/>
    <w:basedOn w:val="a0"/>
    <w:link w:val="a3"/>
    <w:rsid w:val="003415C3"/>
    <w:rPr>
      <w:rFonts w:ascii="Times New Roman" w:eastAsia="Times New Roman" w:hAnsi="Times New Roman" w:cs="Times New Roman"/>
      <w:sz w:val="28"/>
      <w:szCs w:val="28"/>
      <w:lang w:val="uk-UA" w:eastAsia="ru-RU"/>
    </w:rPr>
  </w:style>
  <w:style w:type="paragraph" w:styleId="3">
    <w:name w:val="Body Text Indent 3"/>
    <w:basedOn w:val="a"/>
    <w:link w:val="30"/>
    <w:uiPriority w:val="99"/>
    <w:unhideWhenUsed/>
    <w:rsid w:val="003415C3"/>
    <w:pPr>
      <w:spacing w:after="120"/>
      <w:ind w:left="283"/>
    </w:pPr>
    <w:rPr>
      <w:sz w:val="16"/>
      <w:szCs w:val="16"/>
    </w:rPr>
  </w:style>
  <w:style w:type="character" w:customStyle="1" w:styleId="30">
    <w:name w:val="Основной текст с отступом 3 Знак"/>
    <w:basedOn w:val="a0"/>
    <w:link w:val="3"/>
    <w:uiPriority w:val="99"/>
    <w:rsid w:val="003415C3"/>
    <w:rPr>
      <w:rFonts w:ascii="Times New Roman" w:eastAsia="Times New Roman" w:hAnsi="Times New Roman" w:cs="Times New Roman"/>
      <w:sz w:val="16"/>
      <w:szCs w:val="16"/>
      <w:lang w:eastAsia="ru-RU"/>
    </w:rPr>
  </w:style>
  <w:style w:type="character" w:customStyle="1" w:styleId="a5">
    <w:name w:val="Верхний колонтитул Знак"/>
    <w:link w:val="a6"/>
    <w:semiHidden/>
    <w:rsid w:val="003415C3"/>
    <w:rPr>
      <w:rFonts w:ascii="Times New Roman" w:eastAsia="Times New Roman" w:hAnsi="Times New Roman" w:cs="Times New Roman"/>
      <w:sz w:val="24"/>
      <w:szCs w:val="24"/>
    </w:rPr>
  </w:style>
  <w:style w:type="paragraph" w:styleId="a7">
    <w:name w:val="Body Text"/>
    <w:basedOn w:val="a"/>
    <w:link w:val="a8"/>
    <w:uiPriority w:val="99"/>
    <w:unhideWhenUsed/>
    <w:rsid w:val="003415C3"/>
    <w:pPr>
      <w:spacing w:after="120"/>
    </w:pPr>
    <w:rPr>
      <w:sz w:val="24"/>
      <w:szCs w:val="24"/>
    </w:rPr>
  </w:style>
  <w:style w:type="character" w:customStyle="1" w:styleId="a8">
    <w:name w:val="Основной текст Знак"/>
    <w:basedOn w:val="a0"/>
    <w:link w:val="a7"/>
    <w:uiPriority w:val="99"/>
    <w:rsid w:val="003415C3"/>
    <w:rPr>
      <w:rFonts w:ascii="Times New Roman" w:eastAsia="Times New Roman" w:hAnsi="Times New Roman" w:cs="Times New Roman"/>
      <w:sz w:val="24"/>
      <w:szCs w:val="24"/>
      <w:lang w:eastAsia="ru-RU"/>
    </w:rPr>
  </w:style>
  <w:style w:type="paragraph" w:styleId="a6">
    <w:name w:val="header"/>
    <w:basedOn w:val="a"/>
    <w:link w:val="a5"/>
    <w:semiHidden/>
    <w:unhideWhenUsed/>
    <w:rsid w:val="003415C3"/>
    <w:pPr>
      <w:tabs>
        <w:tab w:val="center" w:pos="4677"/>
        <w:tab w:val="right" w:pos="9355"/>
      </w:tabs>
    </w:pPr>
    <w:rPr>
      <w:sz w:val="24"/>
      <w:szCs w:val="24"/>
      <w:lang w:eastAsia="en-US"/>
    </w:rPr>
  </w:style>
  <w:style w:type="character" w:customStyle="1" w:styleId="11">
    <w:name w:val="Верхний колонтитул Знак1"/>
    <w:basedOn w:val="a0"/>
    <w:link w:val="a6"/>
    <w:uiPriority w:val="99"/>
    <w:semiHidden/>
    <w:rsid w:val="003415C3"/>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D73CBF"/>
    <w:rPr>
      <w:rFonts w:ascii="Tahoma" w:hAnsi="Tahoma" w:cs="Tahoma"/>
      <w:sz w:val="16"/>
      <w:szCs w:val="16"/>
    </w:rPr>
  </w:style>
  <w:style w:type="character" w:customStyle="1" w:styleId="aa">
    <w:name w:val="Текст выноски Знак"/>
    <w:basedOn w:val="a0"/>
    <w:link w:val="a9"/>
    <w:uiPriority w:val="99"/>
    <w:semiHidden/>
    <w:rsid w:val="00D73CB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7A868-0377-4041-B7D5-176C6FF90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327</Words>
  <Characters>1865</Characters>
  <Application>Microsoft Office Word</Application>
  <DocSecurity>0</DocSecurity>
  <Lines>15</Lines>
  <Paragraphs>4</Paragraphs>
  <ScaleCrop>false</ScaleCrop>
  <Company/>
  <LinksUpToDate>false</LinksUpToDate>
  <CharactersWithSpaces>2188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zveazkajm1810</dc:creator>
  <cp:keywords/>
  <dc:description/>
  <cp:lastModifiedBy>Vn-polit</cp:lastModifiedBy>
  <cp:revision>19</cp:revision>
  <dcterms:created xsi:type="dcterms:W3CDTF">2019-07-11T10:15:00Z</dcterms:created>
  <dcterms:modified xsi:type="dcterms:W3CDTF">2019-07-15T13:36:00Z</dcterms:modified>
</cp:coreProperties>
</file>