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16E" w:rsidRDefault="00E7716E" w:rsidP="00E7716E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16E" w:rsidRDefault="00E7716E" w:rsidP="00E7716E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E7716E" w:rsidRDefault="00E7716E" w:rsidP="00E7716E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Р О З П О Р Я Д Ж Е Н Н Я</w:t>
      </w:r>
    </w:p>
    <w:p w:rsidR="00E7716E" w:rsidRDefault="00E7716E" w:rsidP="00E7716E">
      <w:pPr>
        <w:spacing w:after="12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E7716E" w:rsidRPr="00996FFB" w:rsidRDefault="00E7716E" w:rsidP="00E7716E">
      <w:pPr>
        <w:spacing w:after="120"/>
        <w:jc w:val="center"/>
        <w:rPr>
          <w:rFonts w:ascii="Times New Roman" w:hAnsi="Times New Roman"/>
          <w:b/>
          <w:bCs/>
          <w:sz w:val="8"/>
          <w:szCs w:val="8"/>
          <w:lang w:val="uk-UA"/>
        </w:rPr>
      </w:pPr>
    </w:p>
    <w:p w:rsidR="00C538D7" w:rsidRDefault="00837F79" w:rsidP="00C538D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E903CD">
        <w:rPr>
          <w:rFonts w:ascii="Times New Roman" w:hAnsi="Times New Roman" w:cs="Times New Roman"/>
          <w:sz w:val="28"/>
          <w:szCs w:val="28"/>
        </w:rPr>
        <w:t>.</w:t>
      </w:r>
      <w:r w:rsidR="004E4F5F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E903CD">
        <w:rPr>
          <w:rFonts w:ascii="Times New Roman" w:hAnsi="Times New Roman" w:cs="Times New Roman"/>
          <w:sz w:val="28"/>
          <w:szCs w:val="28"/>
        </w:rPr>
        <w:t xml:space="preserve">. </w:t>
      </w:r>
      <w:r w:rsidR="00C538D7">
        <w:rPr>
          <w:rFonts w:ascii="Times New Roman" w:hAnsi="Times New Roman" w:cs="Times New Roman"/>
          <w:sz w:val="28"/>
          <w:szCs w:val="28"/>
        </w:rPr>
        <w:t>201</w:t>
      </w:r>
      <w:r w:rsidR="004E4F5F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C538D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EC7F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38D7">
        <w:rPr>
          <w:rFonts w:ascii="Times New Roman" w:hAnsi="Times New Roman" w:cs="Times New Roman"/>
          <w:sz w:val="28"/>
          <w:szCs w:val="28"/>
        </w:rPr>
        <w:t xml:space="preserve"> смт</w:t>
      </w:r>
      <w:r w:rsidR="00EC7F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38D7">
        <w:rPr>
          <w:rFonts w:ascii="Times New Roman" w:hAnsi="Times New Roman" w:cs="Times New Roman"/>
          <w:sz w:val="28"/>
          <w:szCs w:val="28"/>
        </w:rPr>
        <w:t>Недригайл</w:t>
      </w:r>
      <w:r w:rsidR="00C538D7">
        <w:rPr>
          <w:rFonts w:ascii="Times New Roman" w:hAnsi="Times New Roman" w:cs="Times New Roman"/>
          <w:sz w:val="28"/>
          <w:szCs w:val="28"/>
          <w:lang w:val="uk-UA"/>
        </w:rPr>
        <w:t xml:space="preserve">ів              </w:t>
      </w:r>
      <w:r w:rsidR="00EC7F6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C538D7">
        <w:rPr>
          <w:rFonts w:ascii="Times New Roman" w:hAnsi="Times New Roman" w:cs="Times New Roman"/>
          <w:sz w:val="28"/>
          <w:szCs w:val="28"/>
          <w:lang w:val="uk-UA"/>
        </w:rPr>
        <w:t xml:space="preserve">  № </w:t>
      </w:r>
      <w:r>
        <w:rPr>
          <w:rFonts w:ascii="Times New Roman" w:hAnsi="Times New Roman" w:cs="Times New Roman"/>
          <w:sz w:val="28"/>
          <w:szCs w:val="28"/>
          <w:lang w:val="uk-UA"/>
        </w:rPr>
        <w:t>29-</w:t>
      </w:r>
      <w:r w:rsidR="00EC7F61">
        <w:rPr>
          <w:rFonts w:ascii="Times New Roman" w:hAnsi="Times New Roman" w:cs="Times New Roman"/>
          <w:sz w:val="28"/>
          <w:szCs w:val="28"/>
          <w:lang w:val="uk-UA"/>
        </w:rPr>
        <w:t xml:space="preserve"> ОД </w:t>
      </w:r>
    </w:p>
    <w:p w:rsidR="00C538D7" w:rsidRPr="00121167" w:rsidRDefault="00C538D7" w:rsidP="00C538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211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схвалення проекту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Pr="001211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айонної </w:t>
      </w:r>
    </w:p>
    <w:p w:rsidR="00C538D7" w:rsidRPr="00121167" w:rsidRDefault="00C538D7" w:rsidP="00C538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211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комплексної програми </w:t>
      </w:r>
    </w:p>
    <w:p w:rsidR="00C538D7" w:rsidRPr="00121167" w:rsidRDefault="00C538D7" w:rsidP="00C538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</w:t>
      </w:r>
      <w:r w:rsidRPr="001211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Освіта Недригайлівщини </w:t>
      </w:r>
    </w:p>
    <w:p w:rsidR="00C538D7" w:rsidRPr="00121167" w:rsidRDefault="00C538D7" w:rsidP="00C538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21167">
        <w:rPr>
          <w:rFonts w:ascii="Times New Roman" w:hAnsi="Times New Roman" w:cs="Times New Roman"/>
          <w:b/>
          <w:sz w:val="28"/>
          <w:szCs w:val="28"/>
          <w:lang w:val="uk-UA"/>
        </w:rPr>
        <w:t>у 201</w:t>
      </w:r>
      <w:r w:rsidR="003D61DB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1211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 2018 роках» </w:t>
      </w:r>
    </w:p>
    <w:p w:rsidR="00C538D7" w:rsidRPr="00121167" w:rsidRDefault="00C538D7" w:rsidP="00C538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2,6,18 Закону України «Про місцеві державні адміністрації», розпорядження голови Недригайлівської районної державної адміністрації від 14.04.2016 № 238-ОД «Про організацію розроблення Районної комплексної програми «Освіта Недригайлівщини у 2016 -2018 роках», з метою створення механізму стійкого інноваційного розвитку освіти, умов для поетапного переходу до нового рівня освіти: </w:t>
      </w:r>
    </w:p>
    <w:p w:rsidR="00C538D7" w:rsidRPr="00CA3E65" w:rsidRDefault="00CA3E65" w:rsidP="00CA3E65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1. </w:t>
      </w:r>
      <w:r w:rsidR="00C538D7" w:rsidRPr="00CA3E65">
        <w:rPr>
          <w:rFonts w:ascii="Times New Roman" w:hAnsi="Times New Roman" w:cs="Times New Roman"/>
          <w:sz w:val="28"/>
          <w:szCs w:val="28"/>
          <w:lang w:val="uk-UA"/>
        </w:rPr>
        <w:t>Схвалити проект Районної комплексної програми «Освіта</w:t>
      </w:r>
      <w:r w:rsidRPr="00CA3E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38D7" w:rsidRPr="00CA3E65">
        <w:rPr>
          <w:rFonts w:ascii="Times New Roman" w:hAnsi="Times New Roman" w:cs="Times New Roman"/>
          <w:sz w:val="28"/>
          <w:szCs w:val="28"/>
          <w:lang w:val="uk-UA"/>
        </w:rPr>
        <w:t>Недригайлівщини у 201</w:t>
      </w:r>
      <w:r w:rsidR="003D61DB" w:rsidRPr="00CA3E65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C538D7" w:rsidRPr="00CA3E65">
        <w:rPr>
          <w:rFonts w:ascii="Times New Roman" w:hAnsi="Times New Roman" w:cs="Times New Roman"/>
          <w:sz w:val="28"/>
          <w:szCs w:val="28"/>
          <w:lang w:val="uk-UA"/>
        </w:rPr>
        <w:t xml:space="preserve"> – 2018 роках»</w:t>
      </w:r>
      <w:r w:rsidRPr="00CA3E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38D7" w:rsidRPr="00CA3E65">
        <w:rPr>
          <w:rFonts w:ascii="Times New Roman" w:hAnsi="Times New Roman" w:cs="Times New Roman"/>
          <w:sz w:val="28"/>
          <w:szCs w:val="28"/>
          <w:lang w:val="uk-UA"/>
        </w:rPr>
        <w:t>(додається).</w:t>
      </w:r>
    </w:p>
    <w:p w:rsidR="00C538D7" w:rsidRPr="00CA3E65" w:rsidRDefault="00C538D7" w:rsidP="00CA3E65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3E65">
        <w:rPr>
          <w:rFonts w:ascii="Times New Roman" w:hAnsi="Times New Roman" w:cs="Times New Roman"/>
          <w:sz w:val="28"/>
          <w:szCs w:val="28"/>
          <w:lang w:val="uk-UA"/>
        </w:rPr>
        <w:t>Відділу освіти Недригайлівської районної державної адміністрації</w:t>
      </w:r>
    </w:p>
    <w:p w:rsidR="00C538D7" w:rsidRDefault="00C538D7" w:rsidP="00C538D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5E1A7D">
        <w:rPr>
          <w:rFonts w:ascii="Times New Roman" w:hAnsi="Times New Roman" w:cs="Times New Roman"/>
          <w:sz w:val="28"/>
          <w:szCs w:val="28"/>
          <w:lang w:val="uk-UA"/>
        </w:rPr>
        <w:t>одати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проект Районної комплексної програ</w:t>
      </w:r>
      <w:r w:rsidR="003D61DB">
        <w:rPr>
          <w:rFonts w:ascii="Times New Roman" w:hAnsi="Times New Roman" w:cs="Times New Roman"/>
          <w:sz w:val="28"/>
          <w:szCs w:val="28"/>
          <w:lang w:val="uk-UA"/>
        </w:rPr>
        <w:t>ми «Освіта Недригайлівщини у 2017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2018 роках» на розгляд Недригайлівської районної ради.</w:t>
      </w:r>
    </w:p>
    <w:p w:rsidR="00C538D7" w:rsidRPr="00CF789E" w:rsidRDefault="00CF789E" w:rsidP="00CF789E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3. </w:t>
      </w:r>
      <w:r w:rsidR="00C538D7" w:rsidRPr="00CF789E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розпорядження покласти на</w:t>
      </w:r>
      <w:r w:rsidRPr="00CF78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38D7" w:rsidRPr="00CF789E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 голови Недригайлівської районної державної адміністрації Борисовського І.П. </w:t>
      </w:r>
    </w:p>
    <w:p w:rsidR="00C538D7" w:rsidRDefault="00C538D7" w:rsidP="00C538D7">
      <w:pPr>
        <w:tabs>
          <w:tab w:val="left" w:pos="851"/>
        </w:tabs>
        <w:spacing w:after="0" w:line="240" w:lineRule="auto"/>
        <w:ind w:left="567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07CD" w:rsidRDefault="004507CD" w:rsidP="00C538D7">
      <w:pPr>
        <w:tabs>
          <w:tab w:val="left" w:pos="851"/>
        </w:tabs>
        <w:spacing w:after="0" w:line="240" w:lineRule="auto"/>
        <w:ind w:left="567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Pr="004E6338" w:rsidRDefault="00E903CD" w:rsidP="004C774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Голова</w:t>
      </w:r>
      <w:r w:rsidR="00C538D7" w:rsidRPr="004E63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Недригайлівської районної </w:t>
      </w:r>
    </w:p>
    <w:p w:rsidR="00C538D7" w:rsidRDefault="00C538D7" w:rsidP="004C774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6338">
        <w:rPr>
          <w:rFonts w:ascii="Times New Roman" w:hAnsi="Times New Roman" w:cs="Times New Roman"/>
          <w:b/>
          <w:sz w:val="28"/>
          <w:szCs w:val="28"/>
          <w:lang w:val="uk-UA"/>
        </w:rPr>
        <w:t>державної адміністрації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</w:t>
      </w:r>
      <w:r w:rsidR="004C77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="00E903CD">
        <w:rPr>
          <w:rFonts w:ascii="Times New Roman" w:hAnsi="Times New Roman" w:cs="Times New Roman"/>
          <w:b/>
          <w:sz w:val="28"/>
          <w:szCs w:val="28"/>
          <w:lang w:val="uk-UA"/>
        </w:rPr>
        <w:t>Р.В.</w:t>
      </w:r>
      <w:r w:rsidR="004C77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903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Лаврик </w:t>
      </w:r>
    </w:p>
    <w:p w:rsidR="00C538D7" w:rsidRDefault="00C538D7" w:rsidP="00C538D7">
      <w:pPr>
        <w:pStyle w:val="a3"/>
        <w:spacing w:after="0" w:line="240" w:lineRule="auto"/>
        <w:ind w:left="142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pStyle w:val="a3"/>
        <w:spacing w:after="0" w:line="240" w:lineRule="auto"/>
        <w:ind w:left="142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pStyle w:val="a3"/>
        <w:spacing w:after="0" w:line="240" w:lineRule="auto"/>
        <w:ind w:left="142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61DB" w:rsidRDefault="003D61DB" w:rsidP="00C538D7">
      <w:pPr>
        <w:pStyle w:val="a3"/>
        <w:spacing w:after="0" w:line="240" w:lineRule="auto"/>
        <w:ind w:left="142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61DB" w:rsidRDefault="003D61DB" w:rsidP="00C538D7">
      <w:pPr>
        <w:pStyle w:val="a3"/>
        <w:spacing w:after="0" w:line="240" w:lineRule="auto"/>
        <w:ind w:left="142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61DB" w:rsidRDefault="003D61DB" w:rsidP="00C538D7">
      <w:pPr>
        <w:pStyle w:val="a3"/>
        <w:spacing w:after="0" w:line="240" w:lineRule="auto"/>
        <w:ind w:left="142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pStyle w:val="a3"/>
        <w:spacing w:after="0" w:line="240" w:lineRule="auto"/>
        <w:ind w:left="142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03EC" w:rsidRDefault="007B03EC" w:rsidP="00C538D7">
      <w:pPr>
        <w:pStyle w:val="a3"/>
        <w:spacing w:after="0" w:line="240" w:lineRule="auto"/>
        <w:ind w:left="142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03EC" w:rsidRDefault="007B03EC" w:rsidP="00C538D7">
      <w:pPr>
        <w:pStyle w:val="a3"/>
        <w:spacing w:after="0" w:line="240" w:lineRule="auto"/>
        <w:ind w:left="142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Pr="004E6338" w:rsidRDefault="00C538D7" w:rsidP="00C538D7">
      <w:pPr>
        <w:pStyle w:val="a3"/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4E6338">
        <w:rPr>
          <w:rFonts w:ascii="Times New Roman" w:hAnsi="Times New Roman" w:cs="Times New Roman"/>
          <w:b/>
          <w:sz w:val="40"/>
          <w:szCs w:val="40"/>
          <w:lang w:val="uk-UA"/>
        </w:rPr>
        <w:t>Районна комплексна програма</w:t>
      </w:r>
    </w:p>
    <w:p w:rsidR="00C538D7" w:rsidRPr="004E6338" w:rsidRDefault="00C538D7" w:rsidP="00C538D7">
      <w:pPr>
        <w:pStyle w:val="a3"/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4E6338">
        <w:rPr>
          <w:rFonts w:ascii="Times New Roman" w:hAnsi="Times New Roman" w:cs="Times New Roman"/>
          <w:b/>
          <w:sz w:val="40"/>
          <w:szCs w:val="40"/>
          <w:lang w:val="uk-UA"/>
        </w:rPr>
        <w:t>«Освіта Недригайлівщини у 201</w:t>
      </w:r>
      <w:r w:rsidR="003D61DB">
        <w:rPr>
          <w:rFonts w:ascii="Times New Roman" w:hAnsi="Times New Roman" w:cs="Times New Roman"/>
          <w:b/>
          <w:sz w:val="40"/>
          <w:szCs w:val="40"/>
          <w:lang w:val="uk-UA"/>
        </w:rPr>
        <w:t>7 -</w:t>
      </w:r>
      <w:r w:rsidRPr="004E6338">
        <w:rPr>
          <w:rFonts w:ascii="Times New Roman" w:hAnsi="Times New Roman" w:cs="Times New Roman"/>
          <w:b/>
          <w:sz w:val="40"/>
          <w:szCs w:val="40"/>
          <w:lang w:val="uk-UA"/>
        </w:rPr>
        <w:t xml:space="preserve"> 2018 роках»</w:t>
      </w: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Pr="00D05140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05140">
        <w:rPr>
          <w:rFonts w:ascii="Times New Roman" w:hAnsi="Times New Roman" w:cs="Times New Roman"/>
          <w:b/>
          <w:sz w:val="28"/>
          <w:szCs w:val="28"/>
          <w:lang w:val="uk-UA"/>
        </w:rPr>
        <w:t>1.Паспорт</w:t>
      </w: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05140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Райнної комплексної програми « Освіта Недригайлівщини у 2016 </w:t>
      </w:r>
      <w:r w:rsidR="003D61DB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D051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2018 роках»(далі </w:t>
      </w:r>
      <w:r w:rsidR="003D61DB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D051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Програма )</w:t>
      </w: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4"/>
        <w:tblW w:w="10348" w:type="dxa"/>
        <w:tblInd w:w="-459" w:type="dxa"/>
        <w:tblLook w:val="04A0"/>
      </w:tblPr>
      <w:tblGrid>
        <w:gridCol w:w="959"/>
        <w:gridCol w:w="4854"/>
        <w:gridCol w:w="4535"/>
      </w:tblGrid>
      <w:tr w:rsidR="00C538D7" w:rsidTr="008247E5">
        <w:tc>
          <w:tcPr>
            <w:tcW w:w="959" w:type="dxa"/>
          </w:tcPr>
          <w:p w:rsidR="00C538D7" w:rsidRPr="00907839" w:rsidRDefault="00C538D7" w:rsidP="00C538D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54" w:type="dxa"/>
          </w:tcPr>
          <w:p w:rsidR="00C538D7" w:rsidRPr="00907839" w:rsidRDefault="00C538D7" w:rsidP="008247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4535" w:type="dxa"/>
          </w:tcPr>
          <w:p w:rsidR="00C538D7" w:rsidRPr="00907839" w:rsidRDefault="00C538D7" w:rsidP="008247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Недригайлівська районна державна адміністрація </w:t>
            </w:r>
          </w:p>
        </w:tc>
      </w:tr>
      <w:tr w:rsidR="00C538D7" w:rsidRPr="00337AD9" w:rsidTr="008247E5">
        <w:tc>
          <w:tcPr>
            <w:tcW w:w="959" w:type="dxa"/>
          </w:tcPr>
          <w:p w:rsidR="00C538D7" w:rsidRPr="00907839" w:rsidRDefault="00C538D7" w:rsidP="00C538D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54" w:type="dxa"/>
          </w:tcPr>
          <w:p w:rsidR="00C538D7" w:rsidRPr="00907839" w:rsidRDefault="00C538D7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Дата, номер і назва розпорядчого документа органу виконавчої </w:t>
            </w:r>
            <w:r w:rsidR="00A916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влади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розроблення програми </w:t>
            </w:r>
          </w:p>
        </w:tc>
        <w:tc>
          <w:tcPr>
            <w:tcW w:w="4535" w:type="dxa"/>
          </w:tcPr>
          <w:p w:rsidR="00C538D7" w:rsidRPr="0092672D" w:rsidRDefault="00C538D7" w:rsidP="00A916E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267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Розпорядження голови </w:t>
            </w:r>
            <w:r w:rsidR="00A916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Недригайлів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ської </w:t>
            </w:r>
            <w:r w:rsidR="00A916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="00A916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 державної адміністрації від 14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.04.2016  №  </w:t>
            </w:r>
            <w:r w:rsidR="00A916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D61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ОД «Про </w:t>
            </w:r>
            <w:r w:rsidR="00A916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організацію розроблення Районної комплексної програми «Освіта Недригайлівщини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2016 -2018 роках»</w:t>
            </w:r>
          </w:p>
        </w:tc>
      </w:tr>
      <w:tr w:rsidR="00C538D7" w:rsidRPr="00337AD9" w:rsidTr="008247E5">
        <w:tc>
          <w:tcPr>
            <w:tcW w:w="959" w:type="dxa"/>
          </w:tcPr>
          <w:p w:rsidR="00C538D7" w:rsidRPr="00907839" w:rsidRDefault="00C538D7" w:rsidP="00C538D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54" w:type="dxa"/>
          </w:tcPr>
          <w:p w:rsidR="00C538D7" w:rsidRPr="00907839" w:rsidRDefault="00C538D7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Розробник програми </w:t>
            </w:r>
          </w:p>
        </w:tc>
        <w:tc>
          <w:tcPr>
            <w:tcW w:w="4535" w:type="dxa"/>
          </w:tcPr>
          <w:p w:rsidR="00C538D7" w:rsidRPr="0092672D" w:rsidRDefault="00C538D7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 Недригайлівської районної державної адміністрації</w:t>
            </w:r>
          </w:p>
        </w:tc>
      </w:tr>
      <w:tr w:rsidR="00C538D7" w:rsidRPr="00337AD9" w:rsidTr="008247E5">
        <w:tc>
          <w:tcPr>
            <w:tcW w:w="959" w:type="dxa"/>
          </w:tcPr>
          <w:p w:rsidR="00C538D7" w:rsidRPr="00907839" w:rsidRDefault="00C538D7" w:rsidP="00C538D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54" w:type="dxa"/>
          </w:tcPr>
          <w:p w:rsidR="00C538D7" w:rsidRPr="00907839" w:rsidRDefault="00C538D7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Відповідальний виконавець</w:t>
            </w:r>
          </w:p>
        </w:tc>
        <w:tc>
          <w:tcPr>
            <w:tcW w:w="4535" w:type="dxa"/>
          </w:tcPr>
          <w:p w:rsidR="00C538D7" w:rsidRPr="00907839" w:rsidRDefault="00C538D7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 Недригайлівської районної державної адміністрації</w:t>
            </w:r>
          </w:p>
        </w:tc>
      </w:tr>
      <w:tr w:rsidR="00C538D7" w:rsidRPr="00337AD9" w:rsidTr="008247E5">
        <w:tc>
          <w:tcPr>
            <w:tcW w:w="959" w:type="dxa"/>
          </w:tcPr>
          <w:p w:rsidR="00C538D7" w:rsidRPr="00907839" w:rsidRDefault="00C538D7" w:rsidP="00C538D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54" w:type="dxa"/>
          </w:tcPr>
          <w:p w:rsidR="00C538D7" w:rsidRPr="00907839" w:rsidRDefault="00C538D7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Учасники програми </w:t>
            </w:r>
          </w:p>
        </w:tc>
        <w:tc>
          <w:tcPr>
            <w:tcW w:w="4535" w:type="dxa"/>
          </w:tcPr>
          <w:p w:rsidR="00C538D7" w:rsidRPr="00907839" w:rsidRDefault="00C538D7" w:rsidP="001A6CD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освіти Недригайлівської районної державної адміністрації, </w:t>
            </w:r>
            <w:r w:rsidR="001A6C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органи місцевого самоврядування, освітні заклади району </w:t>
            </w:r>
          </w:p>
        </w:tc>
      </w:tr>
      <w:tr w:rsidR="00C538D7" w:rsidTr="008247E5">
        <w:tc>
          <w:tcPr>
            <w:tcW w:w="959" w:type="dxa"/>
          </w:tcPr>
          <w:p w:rsidR="00C538D7" w:rsidRPr="00907839" w:rsidRDefault="00C538D7" w:rsidP="00C538D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54" w:type="dxa"/>
          </w:tcPr>
          <w:p w:rsidR="00C538D7" w:rsidRPr="00907839" w:rsidRDefault="00C538D7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Термін реалізації програми </w:t>
            </w:r>
          </w:p>
        </w:tc>
        <w:tc>
          <w:tcPr>
            <w:tcW w:w="4535" w:type="dxa"/>
          </w:tcPr>
          <w:p w:rsidR="00C538D7" w:rsidRPr="00907839" w:rsidRDefault="00C538D7" w:rsidP="003D61D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</w:t>
            </w:r>
            <w:r w:rsidR="003D61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- 2018</w:t>
            </w:r>
          </w:p>
        </w:tc>
      </w:tr>
      <w:tr w:rsidR="00C538D7" w:rsidTr="008247E5">
        <w:tc>
          <w:tcPr>
            <w:tcW w:w="959" w:type="dxa"/>
          </w:tcPr>
          <w:p w:rsidR="00C538D7" w:rsidRPr="00907839" w:rsidRDefault="00C538D7" w:rsidP="00C538D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54" w:type="dxa"/>
          </w:tcPr>
          <w:p w:rsidR="00C538D7" w:rsidRPr="00907839" w:rsidRDefault="00C538D7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Перелік бюджетів, які беруть участь у виконанні програми (для комплексних програм)</w:t>
            </w:r>
          </w:p>
        </w:tc>
        <w:tc>
          <w:tcPr>
            <w:tcW w:w="4535" w:type="dxa"/>
          </w:tcPr>
          <w:p w:rsidR="00C538D7" w:rsidRPr="00907839" w:rsidRDefault="00761D82" w:rsidP="00761D8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Державний ,о</w:t>
            </w:r>
            <w:r w:rsidR="00C538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бласний, районний, сільські та селищні бюджети, інші джерела </w:t>
            </w:r>
          </w:p>
        </w:tc>
      </w:tr>
      <w:tr w:rsidR="00C538D7" w:rsidRPr="003D61DB" w:rsidTr="008247E5">
        <w:tc>
          <w:tcPr>
            <w:tcW w:w="959" w:type="dxa"/>
          </w:tcPr>
          <w:p w:rsidR="00C538D7" w:rsidRPr="00907839" w:rsidRDefault="00C538D7" w:rsidP="00C538D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54" w:type="dxa"/>
          </w:tcPr>
          <w:p w:rsidR="00C538D7" w:rsidRDefault="00C538D7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 всього: </w:t>
            </w:r>
          </w:p>
          <w:p w:rsidR="00C538D7" w:rsidRDefault="00C538D7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тому числі</w:t>
            </w:r>
          </w:p>
          <w:p w:rsidR="001A6CD0" w:rsidRDefault="001A6CD0" w:rsidP="001A6CD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державний бюджет </w:t>
            </w:r>
          </w:p>
          <w:p w:rsidR="003D61DB" w:rsidRDefault="003D61DB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обласний бюджет</w:t>
            </w:r>
          </w:p>
          <w:p w:rsidR="00C538D7" w:rsidRDefault="00C538D7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906F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районний  бюджет</w:t>
            </w:r>
          </w:p>
          <w:p w:rsidR="004E4F5F" w:rsidRPr="00906FBA" w:rsidRDefault="004E4F5F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бюджети сільських, селищних рад </w:t>
            </w:r>
          </w:p>
          <w:p w:rsidR="00C538D7" w:rsidRPr="00906FBA" w:rsidRDefault="003D61DB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інші джерела </w:t>
            </w:r>
          </w:p>
        </w:tc>
        <w:tc>
          <w:tcPr>
            <w:tcW w:w="4535" w:type="dxa"/>
          </w:tcPr>
          <w:p w:rsidR="003D61DB" w:rsidRPr="004E4F5F" w:rsidRDefault="004E4F5F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4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36 237,00</w:t>
            </w:r>
            <w:r w:rsidR="003D61DB" w:rsidRPr="004E4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4E4F5F" w:rsidRPr="004E4F5F" w:rsidRDefault="004E4F5F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E4F5F" w:rsidRPr="004E4F5F" w:rsidRDefault="004E4F5F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E4F5F" w:rsidRPr="004E4F5F" w:rsidRDefault="004E4F5F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A6CD0" w:rsidRPr="004E4F5F" w:rsidRDefault="001A6CD0" w:rsidP="001A6CD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30 000,0</w:t>
            </w:r>
          </w:p>
          <w:p w:rsidR="004E4F5F" w:rsidRDefault="004E4F5F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4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3000,0</w:t>
            </w:r>
          </w:p>
          <w:p w:rsidR="004E4F5F" w:rsidRDefault="004E4F5F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3125,0</w:t>
            </w:r>
          </w:p>
          <w:p w:rsidR="004E4F5F" w:rsidRDefault="004E4F5F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2,00</w:t>
            </w:r>
          </w:p>
          <w:p w:rsidR="004E4F5F" w:rsidRPr="004E4F5F" w:rsidRDefault="004E4F5F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110,0</w:t>
            </w:r>
          </w:p>
        </w:tc>
      </w:tr>
    </w:tbl>
    <w:p w:rsidR="00C538D7" w:rsidRPr="00D05140" w:rsidRDefault="00C538D7" w:rsidP="00C538D7">
      <w:pPr>
        <w:spacing w:after="0" w:line="240" w:lineRule="auto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C538D7" w:rsidRDefault="00C538D7" w:rsidP="00C538D7">
      <w:pPr>
        <w:spacing w:after="0" w:line="240" w:lineRule="auto"/>
        <w:rPr>
          <w:rFonts w:ascii="Times New Roman" w:hAnsi="Times New Roman" w:cs="Times New Roman"/>
          <w:sz w:val="40"/>
          <w:szCs w:val="40"/>
          <w:lang w:val="uk-UA"/>
        </w:rPr>
      </w:pPr>
    </w:p>
    <w:p w:rsidR="00400DBC" w:rsidRDefault="00400DBC" w:rsidP="00C538D7">
      <w:pPr>
        <w:spacing w:after="0" w:line="240" w:lineRule="auto"/>
        <w:rPr>
          <w:rFonts w:ascii="Times New Roman" w:hAnsi="Times New Roman" w:cs="Times New Roman"/>
          <w:sz w:val="40"/>
          <w:szCs w:val="40"/>
          <w:lang w:val="uk-UA"/>
        </w:rPr>
      </w:pPr>
    </w:p>
    <w:p w:rsidR="001A6CD0" w:rsidRDefault="001A6CD0" w:rsidP="00C538D7">
      <w:pPr>
        <w:spacing w:after="0" w:line="240" w:lineRule="auto"/>
        <w:rPr>
          <w:rFonts w:ascii="Times New Roman" w:hAnsi="Times New Roman" w:cs="Times New Roman"/>
          <w:sz w:val="40"/>
          <w:szCs w:val="40"/>
          <w:lang w:val="uk-UA"/>
        </w:rPr>
      </w:pPr>
    </w:p>
    <w:p w:rsidR="001A6CD0" w:rsidRDefault="001A6CD0" w:rsidP="00C538D7">
      <w:pPr>
        <w:spacing w:after="0" w:line="240" w:lineRule="auto"/>
        <w:rPr>
          <w:rFonts w:ascii="Times New Roman" w:hAnsi="Times New Roman" w:cs="Times New Roman"/>
          <w:sz w:val="40"/>
          <w:szCs w:val="40"/>
          <w:lang w:val="uk-UA"/>
        </w:rPr>
      </w:pPr>
    </w:p>
    <w:p w:rsidR="00C538D7" w:rsidRDefault="00C538D7" w:rsidP="003D61DB">
      <w:pPr>
        <w:spacing w:after="0" w:line="240" w:lineRule="auto"/>
        <w:rPr>
          <w:rFonts w:ascii="Times New Roman" w:hAnsi="Times New Roman" w:cs="Times New Roman"/>
          <w:sz w:val="40"/>
          <w:szCs w:val="40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72D">
        <w:rPr>
          <w:rFonts w:ascii="Times New Roman" w:hAnsi="Times New Roman" w:cs="Times New Roman"/>
          <w:b/>
          <w:sz w:val="28"/>
          <w:szCs w:val="28"/>
          <w:lang w:val="uk-UA"/>
        </w:rPr>
        <w:t>2. Визначення проблеми, на розв’язання якої спрямована   Програма</w:t>
      </w: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38D7" w:rsidRPr="003717D1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Освіта – одна з найбільш масштабних і фундаментальних складових держави. Освітній простір Недригайлівщини забезпечує потреби всіх категорій населення в навчанні й вихованні, наданні різних видів освітніх послуг. </w:t>
      </w:r>
      <w:r w:rsidRPr="003717D1">
        <w:rPr>
          <w:rFonts w:ascii="Times New Roman" w:eastAsia="Calibri" w:hAnsi="Times New Roman" w:cs="Times New Roman"/>
          <w:sz w:val="28"/>
          <w:szCs w:val="28"/>
        </w:rPr>
        <w:t>Головним напрямом його вдосконалення є досягнення практичних результатів щодо розширення доступності, зростання ефективності, підвищення якості освіти на всіх рівнях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538D7" w:rsidRPr="003717D1" w:rsidRDefault="00C538D7" w:rsidP="00C538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Pr="003717D1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якісною і доступною дошкільною освітою, виховання компетентної особистості є пріоритетом у діяльності освітян Недригайлівщини. </w:t>
      </w:r>
      <w:r w:rsidRPr="003717D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районі функціонує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8 </w:t>
      </w:r>
      <w:r w:rsidRPr="003717D1">
        <w:rPr>
          <w:rFonts w:ascii="Times New Roman" w:hAnsi="Times New Roman" w:cs="Times New Roman"/>
          <w:sz w:val="28"/>
          <w:szCs w:val="28"/>
        </w:rPr>
        <w:t xml:space="preserve"> дошкільних навчальних закладів, з</w:t>
      </w:r>
      <w:r>
        <w:rPr>
          <w:rFonts w:ascii="Times New Roman" w:hAnsi="Times New Roman" w:cs="Times New Roman"/>
          <w:sz w:val="28"/>
          <w:szCs w:val="28"/>
        </w:rPr>
        <w:t xml:space="preserve"> них у сільській місцевості – 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3717D1">
        <w:rPr>
          <w:rFonts w:ascii="Times New Roman" w:hAnsi="Times New Roman" w:cs="Times New Roman"/>
          <w:sz w:val="28"/>
          <w:szCs w:val="28"/>
        </w:rPr>
        <w:t>, у міській – 2.</w:t>
      </w:r>
    </w:p>
    <w:p w:rsidR="00C538D7" w:rsidRPr="00400DBC" w:rsidRDefault="00C538D7" w:rsidP="00C538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17D1">
        <w:rPr>
          <w:rFonts w:ascii="Times New Roman" w:hAnsi="Times New Roman" w:cs="Times New Roman"/>
          <w:sz w:val="28"/>
          <w:szCs w:val="28"/>
        </w:rPr>
        <w:tab/>
        <w:t xml:space="preserve">Усього різними формами дошкільної освіти </w:t>
      </w:r>
      <w:r w:rsidR="00794E93">
        <w:rPr>
          <w:rFonts w:ascii="Times New Roman" w:hAnsi="Times New Roman" w:cs="Times New Roman"/>
          <w:sz w:val="28"/>
          <w:szCs w:val="28"/>
        </w:rPr>
        <w:t>у 201</w:t>
      </w:r>
      <w:r w:rsidR="004E4F5F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794E93">
        <w:rPr>
          <w:rFonts w:ascii="Times New Roman" w:hAnsi="Times New Roman" w:cs="Times New Roman"/>
          <w:sz w:val="28"/>
          <w:szCs w:val="28"/>
        </w:rPr>
        <w:t xml:space="preserve"> році в районі охоплено </w:t>
      </w:r>
      <w:r w:rsidR="00794E93">
        <w:rPr>
          <w:rFonts w:ascii="Times New Roman" w:hAnsi="Times New Roman" w:cs="Times New Roman"/>
          <w:sz w:val="28"/>
          <w:szCs w:val="28"/>
          <w:lang w:val="uk-UA"/>
        </w:rPr>
        <w:t>93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717D1">
        <w:rPr>
          <w:rFonts w:ascii="Times New Roman" w:hAnsi="Times New Roman" w:cs="Times New Roman"/>
          <w:sz w:val="28"/>
          <w:szCs w:val="28"/>
        </w:rPr>
        <w:t>% дітей від їх загальної кількості, у тому числі 100% дітей п’ятирічного віку.</w:t>
      </w:r>
    </w:p>
    <w:p w:rsidR="00C538D7" w:rsidRPr="003717D1" w:rsidRDefault="00C538D7" w:rsidP="00C538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17D1">
        <w:rPr>
          <w:rFonts w:ascii="Times New Roman" w:hAnsi="Times New Roman" w:cs="Times New Roman"/>
          <w:b/>
          <w:sz w:val="28"/>
          <w:szCs w:val="28"/>
        </w:rPr>
        <w:t xml:space="preserve">Орієнтовне охоплення дітей дошкільними навчальними закладами </w:t>
      </w:r>
    </w:p>
    <w:p w:rsidR="00C538D7" w:rsidRPr="00FB3BF0" w:rsidRDefault="003D61DB" w:rsidP="005502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у 20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17</w:t>
      </w:r>
      <w:r w:rsidR="00C538D7" w:rsidRPr="003717D1">
        <w:rPr>
          <w:rFonts w:ascii="Times New Roman" w:hAnsi="Times New Roman" w:cs="Times New Roman"/>
          <w:b/>
          <w:sz w:val="28"/>
          <w:szCs w:val="28"/>
        </w:rPr>
        <w:t>-201</w:t>
      </w:r>
      <w:r w:rsidR="00C538D7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C538D7" w:rsidRPr="003717D1">
        <w:rPr>
          <w:rFonts w:ascii="Times New Roman" w:hAnsi="Times New Roman" w:cs="Times New Roman"/>
          <w:b/>
          <w:sz w:val="28"/>
          <w:szCs w:val="28"/>
        </w:rPr>
        <w:t xml:space="preserve"> роках</w:t>
      </w:r>
    </w:p>
    <w:tbl>
      <w:tblPr>
        <w:tblW w:w="9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0"/>
        <w:gridCol w:w="4480"/>
        <w:gridCol w:w="850"/>
        <w:gridCol w:w="850"/>
        <w:gridCol w:w="992"/>
        <w:gridCol w:w="1419"/>
      </w:tblGrid>
      <w:tr w:rsidR="003D61DB" w:rsidRPr="003717D1" w:rsidTr="00F94B41">
        <w:tc>
          <w:tcPr>
            <w:tcW w:w="590" w:type="dxa"/>
            <w:vMerge w:val="restart"/>
          </w:tcPr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4480" w:type="dxa"/>
            <w:vMerge w:val="restart"/>
          </w:tcPr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 xml:space="preserve">Назва </w:t>
            </w:r>
          </w:p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дошкільного навчального закладу</w:t>
            </w:r>
          </w:p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0" w:type="dxa"/>
            <w:gridSpan w:val="2"/>
          </w:tcPr>
          <w:p w:rsidR="003D61DB" w:rsidRPr="003717D1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 xml:space="preserve"> рік</w:t>
            </w:r>
          </w:p>
        </w:tc>
        <w:tc>
          <w:tcPr>
            <w:tcW w:w="2411" w:type="dxa"/>
            <w:gridSpan w:val="2"/>
          </w:tcPr>
          <w:p w:rsidR="003D61DB" w:rsidRPr="003717D1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 xml:space="preserve"> рік</w:t>
            </w:r>
          </w:p>
        </w:tc>
      </w:tr>
      <w:tr w:rsidR="003D61DB" w:rsidRPr="003717D1" w:rsidTr="00F94B41">
        <w:trPr>
          <w:trHeight w:val="322"/>
        </w:trPr>
        <w:tc>
          <w:tcPr>
            <w:tcW w:w="590" w:type="dxa"/>
            <w:vMerge/>
          </w:tcPr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80" w:type="dxa"/>
            <w:vMerge/>
          </w:tcPr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extDirection w:val="btLr"/>
          </w:tcPr>
          <w:p w:rsidR="003D61DB" w:rsidRPr="003717D1" w:rsidRDefault="003D61DB" w:rsidP="008247E5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Кількість дітей</w:t>
            </w:r>
            <w:r w:rsidRPr="003717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(1-6 </w:t>
            </w: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років)</w:t>
            </w:r>
          </w:p>
        </w:tc>
        <w:tc>
          <w:tcPr>
            <w:tcW w:w="850" w:type="dxa"/>
            <w:textDirection w:val="btLr"/>
          </w:tcPr>
          <w:p w:rsidR="003D61DB" w:rsidRPr="003717D1" w:rsidRDefault="003D61DB" w:rsidP="008247E5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Охоплено дошкільною освітою</w:t>
            </w:r>
          </w:p>
        </w:tc>
        <w:tc>
          <w:tcPr>
            <w:tcW w:w="992" w:type="dxa"/>
            <w:textDirection w:val="btLr"/>
          </w:tcPr>
          <w:p w:rsidR="003D61DB" w:rsidRPr="003717D1" w:rsidRDefault="003D61DB" w:rsidP="008247E5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Кількість дітей</w:t>
            </w:r>
            <w:r w:rsidRPr="003717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(1-6 </w:t>
            </w: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років)</w:t>
            </w:r>
          </w:p>
        </w:tc>
        <w:tc>
          <w:tcPr>
            <w:tcW w:w="1419" w:type="dxa"/>
            <w:textDirection w:val="btLr"/>
          </w:tcPr>
          <w:p w:rsidR="003D61DB" w:rsidRPr="003717D1" w:rsidRDefault="003D61DB" w:rsidP="008247E5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Охоплено дошкільною освітою</w:t>
            </w:r>
          </w:p>
        </w:tc>
      </w:tr>
      <w:tr w:rsidR="003D61DB" w:rsidRPr="003717D1" w:rsidTr="00F94B41">
        <w:tc>
          <w:tcPr>
            <w:tcW w:w="590" w:type="dxa"/>
          </w:tcPr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80" w:type="dxa"/>
          </w:tcPr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Вільшанський ДНЗ</w:t>
            </w:r>
          </w:p>
        </w:tc>
        <w:tc>
          <w:tcPr>
            <w:tcW w:w="850" w:type="dxa"/>
          </w:tcPr>
          <w:p w:rsidR="003D61DB" w:rsidRPr="00EF60E0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88</w:t>
            </w:r>
          </w:p>
        </w:tc>
        <w:tc>
          <w:tcPr>
            <w:tcW w:w="850" w:type="dxa"/>
          </w:tcPr>
          <w:p w:rsidR="003D61DB" w:rsidRPr="00EF60E0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</w:t>
            </w:r>
          </w:p>
        </w:tc>
        <w:tc>
          <w:tcPr>
            <w:tcW w:w="992" w:type="dxa"/>
          </w:tcPr>
          <w:p w:rsidR="003D61DB" w:rsidRPr="00EF60E0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82</w:t>
            </w:r>
          </w:p>
        </w:tc>
        <w:tc>
          <w:tcPr>
            <w:tcW w:w="1419" w:type="dxa"/>
          </w:tcPr>
          <w:p w:rsidR="003D61DB" w:rsidRPr="00EF60E0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77</w:t>
            </w:r>
          </w:p>
        </w:tc>
      </w:tr>
      <w:tr w:rsidR="003D61DB" w:rsidRPr="003717D1" w:rsidTr="00F94B41">
        <w:tc>
          <w:tcPr>
            <w:tcW w:w="590" w:type="dxa"/>
          </w:tcPr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80" w:type="dxa"/>
          </w:tcPr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Засульський ДНЗ</w:t>
            </w:r>
          </w:p>
        </w:tc>
        <w:tc>
          <w:tcPr>
            <w:tcW w:w="850" w:type="dxa"/>
          </w:tcPr>
          <w:p w:rsidR="003D61DB" w:rsidRPr="00EF60E0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</w:t>
            </w:r>
          </w:p>
        </w:tc>
        <w:tc>
          <w:tcPr>
            <w:tcW w:w="850" w:type="dxa"/>
          </w:tcPr>
          <w:p w:rsidR="003D61DB" w:rsidRPr="00EF60E0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64</w:t>
            </w:r>
          </w:p>
        </w:tc>
        <w:tc>
          <w:tcPr>
            <w:tcW w:w="992" w:type="dxa"/>
          </w:tcPr>
          <w:p w:rsidR="003D61DB" w:rsidRPr="00EF60E0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68</w:t>
            </w:r>
          </w:p>
        </w:tc>
        <w:tc>
          <w:tcPr>
            <w:tcW w:w="1419" w:type="dxa"/>
          </w:tcPr>
          <w:p w:rsidR="003D61DB" w:rsidRPr="00EF60E0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62</w:t>
            </w:r>
          </w:p>
        </w:tc>
      </w:tr>
      <w:tr w:rsidR="003D61DB" w:rsidRPr="003717D1" w:rsidTr="00F94B41">
        <w:tc>
          <w:tcPr>
            <w:tcW w:w="590" w:type="dxa"/>
          </w:tcPr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80" w:type="dxa"/>
          </w:tcPr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Комишанський ДНЗ</w:t>
            </w:r>
          </w:p>
        </w:tc>
        <w:tc>
          <w:tcPr>
            <w:tcW w:w="850" w:type="dxa"/>
          </w:tcPr>
          <w:p w:rsidR="003D61DB" w:rsidRPr="00EF60E0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850" w:type="dxa"/>
          </w:tcPr>
          <w:p w:rsidR="003D61DB" w:rsidRPr="00EF60E0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992" w:type="dxa"/>
          </w:tcPr>
          <w:p w:rsidR="003D61DB" w:rsidRPr="00EF60E0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1419" w:type="dxa"/>
          </w:tcPr>
          <w:p w:rsidR="003D61DB" w:rsidRPr="00EF60E0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</w:tr>
      <w:tr w:rsidR="003D61DB" w:rsidRPr="003717D1" w:rsidTr="00F94B41">
        <w:tc>
          <w:tcPr>
            <w:tcW w:w="590" w:type="dxa"/>
          </w:tcPr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80" w:type="dxa"/>
          </w:tcPr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Коровинський ДНЗ</w:t>
            </w:r>
          </w:p>
        </w:tc>
        <w:tc>
          <w:tcPr>
            <w:tcW w:w="850" w:type="dxa"/>
          </w:tcPr>
          <w:p w:rsidR="003D61DB" w:rsidRPr="00EF60E0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119</w:t>
            </w:r>
          </w:p>
        </w:tc>
        <w:tc>
          <w:tcPr>
            <w:tcW w:w="850" w:type="dxa"/>
          </w:tcPr>
          <w:p w:rsidR="003D61DB" w:rsidRPr="00EF60E0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83</w:t>
            </w:r>
          </w:p>
        </w:tc>
        <w:tc>
          <w:tcPr>
            <w:tcW w:w="992" w:type="dxa"/>
          </w:tcPr>
          <w:p w:rsidR="003D61DB" w:rsidRPr="00EF60E0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112</w:t>
            </w:r>
          </w:p>
        </w:tc>
        <w:tc>
          <w:tcPr>
            <w:tcW w:w="1419" w:type="dxa"/>
          </w:tcPr>
          <w:p w:rsidR="003D61DB" w:rsidRPr="00EF60E0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76</w:t>
            </w:r>
          </w:p>
        </w:tc>
      </w:tr>
      <w:tr w:rsidR="003D61DB" w:rsidRPr="003717D1" w:rsidTr="00F94B41">
        <w:tc>
          <w:tcPr>
            <w:tcW w:w="590" w:type="dxa"/>
          </w:tcPr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80" w:type="dxa"/>
          </w:tcPr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Курманівський ДНЗ</w:t>
            </w:r>
          </w:p>
        </w:tc>
        <w:tc>
          <w:tcPr>
            <w:tcW w:w="850" w:type="dxa"/>
          </w:tcPr>
          <w:p w:rsidR="003D61DB" w:rsidRPr="00EF60E0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850" w:type="dxa"/>
          </w:tcPr>
          <w:p w:rsidR="003D61DB" w:rsidRPr="00EF60E0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992" w:type="dxa"/>
          </w:tcPr>
          <w:p w:rsidR="003D61DB" w:rsidRPr="00EF60E0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1419" w:type="dxa"/>
          </w:tcPr>
          <w:p w:rsidR="003D61DB" w:rsidRPr="00EF60E0" w:rsidRDefault="003D61DB" w:rsidP="00794E9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</w:tr>
      <w:tr w:rsidR="003D61DB" w:rsidRPr="003717D1" w:rsidTr="00F94B41">
        <w:tc>
          <w:tcPr>
            <w:tcW w:w="590" w:type="dxa"/>
          </w:tcPr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80" w:type="dxa"/>
          </w:tcPr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Іваницький ДНЗ</w:t>
            </w:r>
          </w:p>
        </w:tc>
        <w:tc>
          <w:tcPr>
            <w:tcW w:w="850" w:type="dxa"/>
          </w:tcPr>
          <w:p w:rsidR="003D61DB" w:rsidRPr="00EF60E0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850" w:type="dxa"/>
          </w:tcPr>
          <w:p w:rsidR="003D61DB" w:rsidRPr="0090580C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992" w:type="dxa"/>
          </w:tcPr>
          <w:p w:rsidR="003D61DB" w:rsidRPr="00EF60E0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1419" w:type="dxa"/>
          </w:tcPr>
          <w:p w:rsidR="003D61DB" w:rsidRPr="0090580C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</w:tr>
      <w:tr w:rsidR="003D61DB" w:rsidRPr="0090580C" w:rsidTr="00F94B41">
        <w:trPr>
          <w:trHeight w:val="417"/>
        </w:trPr>
        <w:tc>
          <w:tcPr>
            <w:tcW w:w="590" w:type="dxa"/>
          </w:tcPr>
          <w:p w:rsidR="003D61DB" w:rsidRPr="00DA1C0E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C0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80" w:type="dxa"/>
          </w:tcPr>
          <w:p w:rsidR="003D61DB" w:rsidRPr="00DA1C0E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C0E">
              <w:rPr>
                <w:rFonts w:ascii="Times New Roman" w:hAnsi="Times New Roman" w:cs="Times New Roman"/>
                <w:sz w:val="28"/>
                <w:szCs w:val="28"/>
              </w:rPr>
              <w:t>Недригайлівський ДНЗ</w:t>
            </w:r>
          </w:p>
        </w:tc>
        <w:tc>
          <w:tcPr>
            <w:tcW w:w="850" w:type="dxa"/>
          </w:tcPr>
          <w:p w:rsidR="003D61DB" w:rsidRPr="00DA1C0E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315</w:t>
            </w:r>
          </w:p>
        </w:tc>
        <w:tc>
          <w:tcPr>
            <w:tcW w:w="850" w:type="dxa"/>
          </w:tcPr>
          <w:p w:rsidR="003D61DB" w:rsidRPr="00DA1C0E" w:rsidRDefault="003D61DB" w:rsidP="00794E9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</w:t>
            </w:r>
          </w:p>
        </w:tc>
        <w:tc>
          <w:tcPr>
            <w:tcW w:w="992" w:type="dxa"/>
          </w:tcPr>
          <w:p w:rsidR="003D61DB" w:rsidRPr="00DA1C0E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309</w:t>
            </w:r>
          </w:p>
        </w:tc>
        <w:tc>
          <w:tcPr>
            <w:tcW w:w="1419" w:type="dxa"/>
          </w:tcPr>
          <w:p w:rsidR="003D61DB" w:rsidRPr="00DA1C0E" w:rsidRDefault="003D61DB" w:rsidP="00794E9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</w:t>
            </w:r>
          </w:p>
        </w:tc>
      </w:tr>
      <w:tr w:rsidR="003D61DB" w:rsidRPr="0090580C" w:rsidTr="00F94B41">
        <w:tc>
          <w:tcPr>
            <w:tcW w:w="590" w:type="dxa"/>
          </w:tcPr>
          <w:p w:rsidR="003D61DB" w:rsidRPr="00DA1C0E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C0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480" w:type="dxa"/>
          </w:tcPr>
          <w:p w:rsidR="003D61DB" w:rsidRPr="00DA1C0E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C0E">
              <w:rPr>
                <w:rFonts w:ascii="Times New Roman" w:hAnsi="Times New Roman" w:cs="Times New Roman"/>
                <w:sz w:val="28"/>
                <w:szCs w:val="28"/>
              </w:rPr>
              <w:t>Тернівський ДНЗ</w:t>
            </w:r>
          </w:p>
        </w:tc>
        <w:tc>
          <w:tcPr>
            <w:tcW w:w="850" w:type="dxa"/>
          </w:tcPr>
          <w:p w:rsidR="003D61DB" w:rsidRPr="00DA1C0E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140</w:t>
            </w:r>
          </w:p>
        </w:tc>
        <w:tc>
          <w:tcPr>
            <w:tcW w:w="850" w:type="dxa"/>
          </w:tcPr>
          <w:p w:rsidR="003D61DB" w:rsidRPr="00DA1C0E" w:rsidRDefault="003D61DB" w:rsidP="00794E9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125</w:t>
            </w:r>
          </w:p>
        </w:tc>
        <w:tc>
          <w:tcPr>
            <w:tcW w:w="992" w:type="dxa"/>
          </w:tcPr>
          <w:p w:rsidR="003D61DB" w:rsidRPr="00DA1C0E" w:rsidRDefault="003D61DB" w:rsidP="00794E9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138</w:t>
            </w:r>
          </w:p>
        </w:tc>
        <w:tc>
          <w:tcPr>
            <w:tcW w:w="1419" w:type="dxa"/>
          </w:tcPr>
          <w:p w:rsidR="003D61DB" w:rsidRPr="00DA1C0E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</w:t>
            </w:r>
          </w:p>
        </w:tc>
      </w:tr>
      <w:tr w:rsidR="003D61DB" w:rsidRPr="0090580C" w:rsidTr="00F94B41">
        <w:tc>
          <w:tcPr>
            <w:tcW w:w="590" w:type="dxa"/>
          </w:tcPr>
          <w:p w:rsidR="003D61DB" w:rsidRPr="00DA1C0E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80" w:type="dxa"/>
          </w:tcPr>
          <w:p w:rsidR="003D61DB" w:rsidRPr="00DA1C0E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1C0E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850" w:type="dxa"/>
          </w:tcPr>
          <w:p w:rsidR="003D61DB" w:rsidRPr="00794E93" w:rsidRDefault="003D61DB" w:rsidP="008247E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806</w:t>
            </w:r>
          </w:p>
        </w:tc>
        <w:tc>
          <w:tcPr>
            <w:tcW w:w="850" w:type="dxa"/>
          </w:tcPr>
          <w:p w:rsidR="003D61DB" w:rsidRPr="00794E93" w:rsidRDefault="003D61DB" w:rsidP="008247E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614</w:t>
            </w:r>
          </w:p>
        </w:tc>
        <w:tc>
          <w:tcPr>
            <w:tcW w:w="992" w:type="dxa"/>
          </w:tcPr>
          <w:p w:rsidR="003D61DB" w:rsidRPr="00794E93" w:rsidRDefault="003D61DB" w:rsidP="008247E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774</w:t>
            </w:r>
          </w:p>
        </w:tc>
        <w:tc>
          <w:tcPr>
            <w:tcW w:w="1419" w:type="dxa"/>
          </w:tcPr>
          <w:p w:rsidR="003D61DB" w:rsidRPr="00794E93" w:rsidRDefault="003D61DB" w:rsidP="008247E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588</w:t>
            </w:r>
          </w:p>
        </w:tc>
      </w:tr>
    </w:tbl>
    <w:p w:rsidR="00C538D7" w:rsidRPr="003717D1" w:rsidRDefault="00C538D7" w:rsidP="005502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17D1">
        <w:rPr>
          <w:rFonts w:ascii="Times New Roman" w:hAnsi="Times New Roman" w:cs="Times New Roman"/>
          <w:b/>
          <w:sz w:val="28"/>
          <w:szCs w:val="28"/>
        </w:rPr>
        <w:tab/>
      </w:r>
      <w:r w:rsidRPr="003717D1">
        <w:rPr>
          <w:rFonts w:ascii="Times New Roman" w:hAnsi="Times New Roman" w:cs="Times New Roman"/>
          <w:sz w:val="28"/>
          <w:szCs w:val="28"/>
        </w:rPr>
        <w:t>Потребує покращення навчально-методична та матеріально-технічна база дошкільних навчальних закладів, а саме  забезпечення сучасними дитячими меблями, придбання комп’ютерної техніки, підключення до мережі Інтернет.</w:t>
      </w:r>
    </w:p>
    <w:p w:rsidR="00C538D7" w:rsidRPr="004E4F5F" w:rsidRDefault="00C538D7" w:rsidP="00C538D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ab/>
        <w:t>У 201</w:t>
      </w:r>
      <w:r w:rsidR="003D61DB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3717D1">
        <w:rPr>
          <w:rFonts w:ascii="Times New Roman" w:hAnsi="Times New Roman" w:cs="Times New Roman"/>
          <w:sz w:val="28"/>
          <w:szCs w:val="28"/>
        </w:rPr>
        <w:t xml:space="preserve"> році у 1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3717D1">
        <w:rPr>
          <w:rFonts w:ascii="Times New Roman" w:hAnsi="Times New Roman" w:cs="Times New Roman"/>
          <w:sz w:val="28"/>
          <w:szCs w:val="28"/>
        </w:rPr>
        <w:t xml:space="preserve"> загальноосвітніх навчальних</w:t>
      </w:r>
      <w:r>
        <w:rPr>
          <w:rFonts w:ascii="Times New Roman" w:hAnsi="Times New Roman" w:cs="Times New Roman"/>
          <w:sz w:val="28"/>
          <w:szCs w:val="28"/>
        </w:rPr>
        <w:t xml:space="preserve"> закладах району  навчається 1</w:t>
      </w:r>
      <w:r>
        <w:rPr>
          <w:rFonts w:ascii="Times New Roman" w:hAnsi="Times New Roman" w:cs="Times New Roman"/>
          <w:sz w:val="28"/>
          <w:szCs w:val="28"/>
          <w:lang w:val="uk-UA"/>
        </w:rPr>
        <w:t>539</w:t>
      </w:r>
      <w:r w:rsidRPr="003717D1">
        <w:rPr>
          <w:rFonts w:ascii="Times New Roman" w:hAnsi="Times New Roman" w:cs="Times New Roman"/>
          <w:sz w:val="28"/>
          <w:szCs w:val="28"/>
        </w:rPr>
        <w:t xml:space="preserve"> учні</w:t>
      </w:r>
      <w:r w:rsidR="004E4F5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538D7" w:rsidRDefault="00C538D7" w:rsidP="00C538D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502DC" w:rsidRPr="005905AF" w:rsidRDefault="005502DC" w:rsidP="00C538D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Pr="005502DC" w:rsidRDefault="00C538D7" w:rsidP="005502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17D1">
        <w:rPr>
          <w:rFonts w:ascii="Times New Roman" w:hAnsi="Times New Roman" w:cs="Times New Roman"/>
          <w:b/>
          <w:sz w:val="28"/>
          <w:szCs w:val="28"/>
        </w:rPr>
        <w:t xml:space="preserve">Мережа учнів загальноосвітніх навчальних закладів до 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3717D1">
        <w:rPr>
          <w:rFonts w:ascii="Times New Roman" w:hAnsi="Times New Roman" w:cs="Times New Roman"/>
          <w:b/>
          <w:sz w:val="28"/>
          <w:szCs w:val="28"/>
        </w:rPr>
        <w:t>року</w:t>
      </w: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1"/>
        <w:gridCol w:w="5520"/>
        <w:gridCol w:w="1554"/>
        <w:gridCol w:w="1555"/>
      </w:tblGrid>
      <w:tr w:rsidR="003D61DB" w:rsidRPr="003717D1" w:rsidTr="005502DC">
        <w:trPr>
          <w:trHeight w:val="822"/>
        </w:trPr>
        <w:tc>
          <w:tcPr>
            <w:tcW w:w="1001" w:type="dxa"/>
          </w:tcPr>
          <w:p w:rsidR="003D61DB" w:rsidRPr="003717D1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17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з/п</w:t>
            </w:r>
          </w:p>
        </w:tc>
        <w:tc>
          <w:tcPr>
            <w:tcW w:w="5520" w:type="dxa"/>
          </w:tcPr>
          <w:p w:rsidR="003D61DB" w:rsidRPr="003717D1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Назва навчального закладу</w:t>
            </w:r>
          </w:p>
        </w:tc>
        <w:tc>
          <w:tcPr>
            <w:tcW w:w="1554" w:type="dxa"/>
          </w:tcPr>
          <w:p w:rsidR="003D61DB" w:rsidRPr="005905AF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717D1"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  <w:r w:rsidRPr="003717D1">
              <w:rPr>
                <w:rFonts w:ascii="Times New Roman" w:hAnsi="Times New Roman" w:cs="Times New Roman"/>
                <w:b/>
                <w:sz w:val="28"/>
                <w:szCs w:val="28"/>
              </w:rPr>
              <w:t>-201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1555" w:type="dxa"/>
          </w:tcPr>
          <w:p w:rsidR="003D61DB" w:rsidRPr="005905AF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717D1"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  <w:r w:rsidRPr="003717D1">
              <w:rPr>
                <w:rFonts w:ascii="Times New Roman" w:hAnsi="Times New Roman" w:cs="Times New Roman"/>
                <w:b/>
                <w:sz w:val="28"/>
                <w:szCs w:val="28"/>
              </w:rPr>
              <w:t>-201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</w:tr>
      <w:tr w:rsidR="003D61DB" w:rsidRPr="003717D1" w:rsidTr="005502DC">
        <w:trPr>
          <w:trHeight w:val="419"/>
        </w:trPr>
        <w:tc>
          <w:tcPr>
            <w:tcW w:w="1001" w:type="dxa"/>
          </w:tcPr>
          <w:p w:rsidR="003D61DB" w:rsidRPr="00520C94" w:rsidRDefault="003D61DB" w:rsidP="008247E5">
            <w:pPr>
              <w:pStyle w:val="a3"/>
              <w:spacing w:after="0"/>
              <w:ind w:left="50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20" w:type="dxa"/>
          </w:tcPr>
          <w:p w:rsidR="003D61DB" w:rsidRPr="00763F91" w:rsidRDefault="003D61DB" w:rsidP="008247E5">
            <w:pPr>
              <w:pStyle w:val="1"/>
              <w:rPr>
                <w:b/>
                <w:sz w:val="28"/>
                <w:szCs w:val="28"/>
              </w:rPr>
            </w:pPr>
            <w:r w:rsidRPr="00763F91">
              <w:rPr>
                <w:b/>
                <w:sz w:val="28"/>
                <w:szCs w:val="28"/>
              </w:rPr>
              <w:t>ЗОШ І-Ш ст.</w:t>
            </w:r>
          </w:p>
        </w:tc>
        <w:tc>
          <w:tcPr>
            <w:tcW w:w="1554" w:type="dxa"/>
          </w:tcPr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5" w:type="dxa"/>
          </w:tcPr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61DB" w:rsidRPr="003717D1" w:rsidTr="005502DC">
        <w:tc>
          <w:tcPr>
            <w:tcW w:w="1001" w:type="dxa"/>
          </w:tcPr>
          <w:p w:rsidR="003D61DB" w:rsidRPr="00520C94" w:rsidRDefault="003D61DB" w:rsidP="00C538D7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20" w:type="dxa"/>
          </w:tcPr>
          <w:p w:rsidR="003D61DB" w:rsidRPr="003717D1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Вільшанська</w:t>
            </w:r>
          </w:p>
        </w:tc>
        <w:tc>
          <w:tcPr>
            <w:tcW w:w="1554" w:type="dxa"/>
          </w:tcPr>
          <w:p w:rsidR="003D61DB" w:rsidRPr="00F57B3D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189</w:t>
            </w:r>
          </w:p>
        </w:tc>
        <w:tc>
          <w:tcPr>
            <w:tcW w:w="1555" w:type="dxa"/>
          </w:tcPr>
          <w:p w:rsidR="003D61DB" w:rsidRPr="00F57B3D" w:rsidRDefault="00F94B41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190</w:t>
            </w:r>
          </w:p>
        </w:tc>
      </w:tr>
      <w:tr w:rsidR="003D61DB" w:rsidRPr="003717D1" w:rsidTr="005502DC">
        <w:tc>
          <w:tcPr>
            <w:tcW w:w="1001" w:type="dxa"/>
          </w:tcPr>
          <w:p w:rsidR="003D61DB" w:rsidRPr="00520C94" w:rsidRDefault="003D61DB" w:rsidP="00C538D7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20" w:type="dxa"/>
          </w:tcPr>
          <w:p w:rsidR="003D61DB" w:rsidRPr="005905AF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Гринівськ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 НВК: ЗОШ,ДНЗ</w:t>
            </w:r>
          </w:p>
        </w:tc>
        <w:tc>
          <w:tcPr>
            <w:tcW w:w="1554" w:type="dxa"/>
          </w:tcPr>
          <w:p w:rsidR="003D61DB" w:rsidRPr="00F57B3D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26</w:t>
            </w:r>
          </w:p>
        </w:tc>
        <w:tc>
          <w:tcPr>
            <w:tcW w:w="1555" w:type="dxa"/>
          </w:tcPr>
          <w:p w:rsidR="003D61DB" w:rsidRPr="00F57B3D" w:rsidRDefault="00F94B41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28</w:t>
            </w:r>
          </w:p>
        </w:tc>
      </w:tr>
      <w:tr w:rsidR="003D61DB" w:rsidRPr="003717D1" w:rsidTr="005502DC">
        <w:tc>
          <w:tcPr>
            <w:tcW w:w="1001" w:type="dxa"/>
          </w:tcPr>
          <w:p w:rsidR="003D61DB" w:rsidRPr="00520C94" w:rsidRDefault="003D61DB" w:rsidP="00C538D7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20" w:type="dxa"/>
          </w:tcPr>
          <w:p w:rsidR="003D61DB" w:rsidRPr="005905AF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Козелянськ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 НВК:ЗОШ,ДНЗ</w:t>
            </w:r>
          </w:p>
        </w:tc>
        <w:tc>
          <w:tcPr>
            <w:tcW w:w="1554" w:type="dxa"/>
          </w:tcPr>
          <w:p w:rsidR="003D61DB" w:rsidRPr="00F57B3D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32</w:t>
            </w:r>
          </w:p>
        </w:tc>
        <w:tc>
          <w:tcPr>
            <w:tcW w:w="1555" w:type="dxa"/>
          </w:tcPr>
          <w:p w:rsidR="003D61DB" w:rsidRPr="00F57B3D" w:rsidRDefault="00F94B41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36</w:t>
            </w:r>
          </w:p>
        </w:tc>
      </w:tr>
      <w:tr w:rsidR="003D61DB" w:rsidRPr="003717D1" w:rsidTr="005502DC">
        <w:tc>
          <w:tcPr>
            <w:tcW w:w="1001" w:type="dxa"/>
          </w:tcPr>
          <w:p w:rsidR="003D61DB" w:rsidRPr="00520C94" w:rsidRDefault="003D61DB" w:rsidP="00C538D7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20" w:type="dxa"/>
          </w:tcPr>
          <w:p w:rsidR="003D61DB" w:rsidRPr="003717D1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Коровинська</w:t>
            </w:r>
          </w:p>
        </w:tc>
        <w:tc>
          <w:tcPr>
            <w:tcW w:w="1554" w:type="dxa"/>
          </w:tcPr>
          <w:p w:rsidR="003D61DB" w:rsidRPr="00F57B3D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205</w:t>
            </w:r>
          </w:p>
        </w:tc>
        <w:tc>
          <w:tcPr>
            <w:tcW w:w="1555" w:type="dxa"/>
          </w:tcPr>
          <w:p w:rsidR="003D61DB" w:rsidRPr="00F57B3D" w:rsidRDefault="00F94B41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205</w:t>
            </w:r>
          </w:p>
        </w:tc>
      </w:tr>
      <w:tr w:rsidR="003D61DB" w:rsidRPr="003717D1" w:rsidTr="005502DC">
        <w:tc>
          <w:tcPr>
            <w:tcW w:w="1001" w:type="dxa"/>
          </w:tcPr>
          <w:p w:rsidR="003D61DB" w:rsidRPr="00520C94" w:rsidRDefault="003D61DB" w:rsidP="00C538D7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</w:p>
        </w:tc>
        <w:tc>
          <w:tcPr>
            <w:tcW w:w="5520" w:type="dxa"/>
          </w:tcPr>
          <w:p w:rsidR="003D61DB" w:rsidRPr="00520C94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Недригайлівська</w:t>
            </w:r>
          </w:p>
        </w:tc>
        <w:tc>
          <w:tcPr>
            <w:tcW w:w="1554" w:type="dxa"/>
          </w:tcPr>
          <w:p w:rsidR="003D61DB" w:rsidRPr="00F57B3D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544</w:t>
            </w:r>
          </w:p>
        </w:tc>
        <w:tc>
          <w:tcPr>
            <w:tcW w:w="1555" w:type="dxa"/>
          </w:tcPr>
          <w:p w:rsidR="003D61DB" w:rsidRPr="00F57B3D" w:rsidRDefault="00F94B41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609</w:t>
            </w:r>
          </w:p>
        </w:tc>
      </w:tr>
      <w:tr w:rsidR="003D61DB" w:rsidRPr="003717D1" w:rsidTr="005502DC">
        <w:tc>
          <w:tcPr>
            <w:tcW w:w="1001" w:type="dxa"/>
          </w:tcPr>
          <w:p w:rsidR="003D61DB" w:rsidRPr="00520C94" w:rsidRDefault="003D61DB" w:rsidP="008247E5">
            <w:pPr>
              <w:pStyle w:val="a3"/>
              <w:spacing w:after="0"/>
              <w:ind w:left="50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</w:p>
        </w:tc>
        <w:tc>
          <w:tcPr>
            <w:tcW w:w="5520" w:type="dxa"/>
          </w:tcPr>
          <w:p w:rsidR="003D61DB" w:rsidRPr="00520C94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Курманівська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філія </w:t>
            </w:r>
          </w:p>
        </w:tc>
        <w:tc>
          <w:tcPr>
            <w:tcW w:w="1554" w:type="dxa"/>
          </w:tcPr>
          <w:p w:rsidR="003D61DB" w:rsidRPr="00F57B3D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37</w:t>
            </w:r>
          </w:p>
        </w:tc>
        <w:tc>
          <w:tcPr>
            <w:tcW w:w="1555" w:type="dxa"/>
          </w:tcPr>
          <w:p w:rsidR="003D61DB" w:rsidRPr="00F57B3D" w:rsidRDefault="00F94B41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40</w:t>
            </w:r>
          </w:p>
        </w:tc>
      </w:tr>
      <w:tr w:rsidR="003D61DB" w:rsidRPr="003717D1" w:rsidTr="005502DC">
        <w:tc>
          <w:tcPr>
            <w:tcW w:w="1001" w:type="dxa"/>
          </w:tcPr>
          <w:p w:rsidR="003D61DB" w:rsidRPr="00520C94" w:rsidRDefault="003D61DB" w:rsidP="008247E5">
            <w:pPr>
              <w:pStyle w:val="a3"/>
              <w:spacing w:after="0"/>
              <w:ind w:left="50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</w:p>
        </w:tc>
        <w:tc>
          <w:tcPr>
            <w:tcW w:w="5520" w:type="dxa"/>
          </w:tcPr>
          <w:p w:rsidR="003D61DB" w:rsidRPr="003717D1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Ч-Слобідська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філія</w:t>
            </w:r>
          </w:p>
        </w:tc>
        <w:tc>
          <w:tcPr>
            <w:tcW w:w="1554" w:type="dxa"/>
          </w:tcPr>
          <w:p w:rsidR="003D61DB" w:rsidRPr="00F57B3D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23</w:t>
            </w:r>
          </w:p>
        </w:tc>
        <w:tc>
          <w:tcPr>
            <w:tcW w:w="1555" w:type="dxa"/>
          </w:tcPr>
          <w:p w:rsidR="003D61DB" w:rsidRPr="00F57B3D" w:rsidRDefault="00F94B41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24</w:t>
            </w:r>
          </w:p>
        </w:tc>
      </w:tr>
      <w:tr w:rsidR="003D61DB" w:rsidRPr="003717D1" w:rsidTr="005502DC">
        <w:tc>
          <w:tcPr>
            <w:tcW w:w="1001" w:type="dxa"/>
          </w:tcPr>
          <w:p w:rsidR="003D61DB" w:rsidRPr="00520C94" w:rsidRDefault="003D61DB" w:rsidP="008247E5">
            <w:pPr>
              <w:pStyle w:val="a3"/>
              <w:spacing w:after="0"/>
              <w:ind w:left="50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</w:p>
        </w:tc>
        <w:tc>
          <w:tcPr>
            <w:tcW w:w="5520" w:type="dxa"/>
          </w:tcPr>
          <w:p w:rsidR="003D61DB" w:rsidRPr="003717D1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Маршалівська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філія</w:t>
            </w:r>
          </w:p>
        </w:tc>
        <w:tc>
          <w:tcPr>
            <w:tcW w:w="1554" w:type="dxa"/>
          </w:tcPr>
          <w:p w:rsidR="003D61DB" w:rsidRPr="00F57B3D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1555" w:type="dxa"/>
          </w:tcPr>
          <w:p w:rsidR="003D61DB" w:rsidRPr="00F57B3D" w:rsidRDefault="00F94B41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</w:tr>
      <w:tr w:rsidR="003D61DB" w:rsidRPr="003717D1" w:rsidTr="005502DC">
        <w:tc>
          <w:tcPr>
            <w:tcW w:w="1001" w:type="dxa"/>
          </w:tcPr>
          <w:p w:rsidR="003D61DB" w:rsidRPr="00520C94" w:rsidRDefault="003D61DB" w:rsidP="008247E5">
            <w:pPr>
              <w:pStyle w:val="a3"/>
              <w:spacing w:after="0"/>
              <w:ind w:left="50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</w:p>
        </w:tc>
        <w:tc>
          <w:tcPr>
            <w:tcW w:w="5520" w:type="dxa"/>
          </w:tcPr>
          <w:p w:rsidR="003D61DB" w:rsidRPr="003717D1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Іваницька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філія</w:t>
            </w:r>
          </w:p>
        </w:tc>
        <w:tc>
          <w:tcPr>
            <w:tcW w:w="1554" w:type="dxa"/>
          </w:tcPr>
          <w:p w:rsidR="003D61DB" w:rsidRPr="00F57B3D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33</w:t>
            </w:r>
          </w:p>
        </w:tc>
        <w:tc>
          <w:tcPr>
            <w:tcW w:w="1555" w:type="dxa"/>
          </w:tcPr>
          <w:p w:rsidR="003D61DB" w:rsidRPr="00F57B3D" w:rsidRDefault="00F94B41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36</w:t>
            </w:r>
          </w:p>
        </w:tc>
      </w:tr>
      <w:tr w:rsidR="003D61DB" w:rsidRPr="003717D1" w:rsidTr="005502DC">
        <w:tc>
          <w:tcPr>
            <w:tcW w:w="1001" w:type="dxa"/>
          </w:tcPr>
          <w:p w:rsidR="003D61DB" w:rsidRPr="00520C94" w:rsidRDefault="003D61DB" w:rsidP="00C538D7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20" w:type="dxa"/>
          </w:tcPr>
          <w:p w:rsidR="003D61DB" w:rsidRPr="003717D1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Тернівська</w:t>
            </w:r>
          </w:p>
        </w:tc>
        <w:tc>
          <w:tcPr>
            <w:tcW w:w="1554" w:type="dxa"/>
          </w:tcPr>
          <w:p w:rsidR="003D61DB" w:rsidRPr="00F57B3D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269</w:t>
            </w:r>
          </w:p>
        </w:tc>
        <w:tc>
          <w:tcPr>
            <w:tcW w:w="1555" w:type="dxa"/>
          </w:tcPr>
          <w:p w:rsidR="003D61DB" w:rsidRPr="00F57B3D" w:rsidRDefault="00F94B41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265</w:t>
            </w:r>
          </w:p>
        </w:tc>
      </w:tr>
      <w:tr w:rsidR="003D61DB" w:rsidRPr="003717D1" w:rsidTr="005502DC">
        <w:tc>
          <w:tcPr>
            <w:tcW w:w="1001" w:type="dxa"/>
          </w:tcPr>
          <w:p w:rsidR="003D61DB" w:rsidRPr="00520C94" w:rsidRDefault="003D61DB" w:rsidP="00C538D7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20" w:type="dxa"/>
          </w:tcPr>
          <w:p w:rsidR="003D61DB" w:rsidRPr="005905AF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Томашівськ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 НВК: ЗОШ,ДНЗ</w:t>
            </w:r>
          </w:p>
        </w:tc>
        <w:tc>
          <w:tcPr>
            <w:tcW w:w="1554" w:type="dxa"/>
          </w:tcPr>
          <w:p w:rsidR="003D61DB" w:rsidRPr="00F57B3D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35</w:t>
            </w:r>
          </w:p>
        </w:tc>
        <w:tc>
          <w:tcPr>
            <w:tcW w:w="1555" w:type="dxa"/>
          </w:tcPr>
          <w:p w:rsidR="003D61DB" w:rsidRPr="00F57B3D" w:rsidRDefault="00F94B41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31</w:t>
            </w:r>
          </w:p>
        </w:tc>
      </w:tr>
      <w:tr w:rsidR="003D61DB" w:rsidRPr="003717D1" w:rsidTr="005502DC">
        <w:tc>
          <w:tcPr>
            <w:tcW w:w="1001" w:type="dxa"/>
          </w:tcPr>
          <w:p w:rsidR="003D61DB" w:rsidRPr="00520C94" w:rsidRDefault="003D61DB" w:rsidP="00C538D7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20" w:type="dxa"/>
          </w:tcPr>
          <w:p w:rsidR="003D61DB" w:rsidRPr="005905AF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Хоружівськ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 НВК: ЗОШ,ДНЗ</w:t>
            </w:r>
          </w:p>
        </w:tc>
        <w:tc>
          <w:tcPr>
            <w:tcW w:w="1554" w:type="dxa"/>
          </w:tcPr>
          <w:p w:rsidR="003D61DB" w:rsidRPr="00F57B3D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98</w:t>
            </w:r>
          </w:p>
        </w:tc>
        <w:tc>
          <w:tcPr>
            <w:tcW w:w="1555" w:type="dxa"/>
          </w:tcPr>
          <w:p w:rsidR="003D61DB" w:rsidRPr="00F57B3D" w:rsidRDefault="00F94B41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98</w:t>
            </w:r>
          </w:p>
        </w:tc>
      </w:tr>
      <w:tr w:rsidR="003D61DB" w:rsidRPr="003717D1" w:rsidTr="005502DC">
        <w:tc>
          <w:tcPr>
            <w:tcW w:w="1001" w:type="dxa"/>
          </w:tcPr>
          <w:p w:rsidR="003D61DB" w:rsidRPr="00520C94" w:rsidRDefault="003D61DB" w:rsidP="008247E5">
            <w:pPr>
              <w:pStyle w:val="a3"/>
              <w:spacing w:after="0"/>
              <w:ind w:left="50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20" w:type="dxa"/>
          </w:tcPr>
          <w:p w:rsidR="003D61DB" w:rsidRPr="00763F91" w:rsidRDefault="003D61DB" w:rsidP="008247E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3F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ЗОШ </w:t>
            </w:r>
            <w:r w:rsidRPr="00763F9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</w:t>
            </w:r>
            <w:r w:rsidRPr="00763F91">
              <w:rPr>
                <w:rFonts w:ascii="Times New Roman" w:hAnsi="Times New Roman" w:cs="Times New Roman"/>
                <w:b/>
                <w:sz w:val="28"/>
                <w:szCs w:val="28"/>
              </w:rPr>
              <w:t>-П ст.</w:t>
            </w:r>
          </w:p>
        </w:tc>
        <w:tc>
          <w:tcPr>
            <w:tcW w:w="1554" w:type="dxa"/>
          </w:tcPr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5" w:type="dxa"/>
          </w:tcPr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61DB" w:rsidRPr="003717D1" w:rsidTr="005502DC">
        <w:tc>
          <w:tcPr>
            <w:tcW w:w="1001" w:type="dxa"/>
          </w:tcPr>
          <w:p w:rsidR="003D61DB" w:rsidRPr="00520C94" w:rsidRDefault="003D61DB" w:rsidP="00C538D7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20" w:type="dxa"/>
          </w:tcPr>
          <w:p w:rsidR="003D61DB" w:rsidRPr="005905AF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>Деркачівськ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 НВК: ЗОШ,ДНЗ</w:t>
            </w:r>
          </w:p>
        </w:tc>
        <w:tc>
          <w:tcPr>
            <w:tcW w:w="1554" w:type="dxa"/>
          </w:tcPr>
          <w:p w:rsidR="003D61DB" w:rsidRPr="00F57B3D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27</w:t>
            </w:r>
          </w:p>
        </w:tc>
        <w:tc>
          <w:tcPr>
            <w:tcW w:w="1555" w:type="dxa"/>
          </w:tcPr>
          <w:p w:rsidR="003D61DB" w:rsidRPr="00F57B3D" w:rsidRDefault="00F94B41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30</w:t>
            </w:r>
          </w:p>
        </w:tc>
      </w:tr>
      <w:tr w:rsidR="003D61DB" w:rsidRPr="003717D1" w:rsidTr="005502DC">
        <w:tc>
          <w:tcPr>
            <w:tcW w:w="1001" w:type="dxa"/>
          </w:tcPr>
          <w:p w:rsidR="003D61DB" w:rsidRPr="00763F91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20" w:type="dxa"/>
          </w:tcPr>
          <w:p w:rsidR="003D61DB" w:rsidRPr="003717D1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17D1">
              <w:rPr>
                <w:rFonts w:ascii="Times New Roman" w:hAnsi="Times New Roman" w:cs="Times New Roman"/>
                <w:b/>
                <w:sz w:val="28"/>
                <w:szCs w:val="28"/>
              </w:rPr>
              <w:t>ЗОШ І ступеня</w:t>
            </w:r>
          </w:p>
        </w:tc>
        <w:tc>
          <w:tcPr>
            <w:tcW w:w="1554" w:type="dxa"/>
          </w:tcPr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5" w:type="dxa"/>
          </w:tcPr>
          <w:p w:rsidR="003D61DB" w:rsidRPr="003717D1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61DB" w:rsidRPr="003717D1" w:rsidTr="005502DC">
        <w:tc>
          <w:tcPr>
            <w:tcW w:w="1001" w:type="dxa"/>
          </w:tcPr>
          <w:p w:rsidR="003D61DB" w:rsidRPr="00520C94" w:rsidRDefault="003D61DB" w:rsidP="00C538D7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20" w:type="dxa"/>
          </w:tcPr>
          <w:p w:rsidR="003D61DB" w:rsidRPr="003717D1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17D1">
              <w:rPr>
                <w:rFonts w:ascii="Times New Roman" w:hAnsi="Times New Roman" w:cs="Times New Roman"/>
                <w:sz w:val="28"/>
                <w:szCs w:val="28"/>
              </w:rPr>
              <w:t xml:space="preserve"> Комишанська</w:t>
            </w:r>
          </w:p>
        </w:tc>
        <w:tc>
          <w:tcPr>
            <w:tcW w:w="1554" w:type="dxa"/>
          </w:tcPr>
          <w:p w:rsidR="003D61DB" w:rsidRPr="00F57B3D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1555" w:type="dxa"/>
          </w:tcPr>
          <w:p w:rsidR="003D61DB" w:rsidRPr="00F57B3D" w:rsidRDefault="00F94B41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</w:tr>
      <w:tr w:rsidR="003D61DB" w:rsidRPr="003717D1" w:rsidTr="005502DC">
        <w:tc>
          <w:tcPr>
            <w:tcW w:w="1001" w:type="dxa"/>
          </w:tcPr>
          <w:p w:rsidR="003D61DB" w:rsidRPr="003717D1" w:rsidRDefault="003D61DB" w:rsidP="008247E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0" w:type="dxa"/>
          </w:tcPr>
          <w:p w:rsidR="003D61DB" w:rsidRPr="003717D1" w:rsidRDefault="003D61DB" w:rsidP="008247E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17D1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554" w:type="dxa"/>
          </w:tcPr>
          <w:p w:rsidR="003D61DB" w:rsidRPr="00F57B3D" w:rsidRDefault="003D61DB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1539</w:t>
            </w:r>
          </w:p>
        </w:tc>
        <w:tc>
          <w:tcPr>
            <w:tcW w:w="1555" w:type="dxa"/>
          </w:tcPr>
          <w:p w:rsidR="003D61DB" w:rsidRPr="00F57B3D" w:rsidRDefault="00F94B41" w:rsidP="008247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1578</w:t>
            </w:r>
          </w:p>
        </w:tc>
      </w:tr>
    </w:tbl>
    <w:p w:rsidR="00C538D7" w:rsidRPr="0021695A" w:rsidRDefault="00C538D7" w:rsidP="005502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695A">
        <w:rPr>
          <w:rFonts w:ascii="Times New Roman" w:hAnsi="Times New Roman" w:cs="Times New Roman"/>
          <w:sz w:val="28"/>
          <w:szCs w:val="28"/>
        </w:rPr>
        <w:t>З метою забезпечення рівного доступу до якісної освіти дітей та учнівської молоді в районі створено  освітні округи. Визначені опорні школи, що в першу чергу забезпечуються навчальним обладнанням, літературою, кваліфікованими педагогічними кадрами.</w:t>
      </w:r>
    </w:p>
    <w:p w:rsidR="00C538D7" w:rsidRPr="000F04C4" w:rsidRDefault="00C538D7" w:rsidP="00C538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695A">
        <w:rPr>
          <w:rFonts w:ascii="Times New Roman" w:hAnsi="Times New Roman" w:cs="Times New Roman"/>
          <w:sz w:val="28"/>
          <w:szCs w:val="28"/>
        </w:rPr>
        <w:tab/>
        <w:t xml:space="preserve">Організація ефективної роботи шкільних округів неможлива без  реалізації програми «Шкільний автобус». </w:t>
      </w:r>
      <w:r w:rsidRPr="000F04C4">
        <w:rPr>
          <w:rFonts w:ascii="Times New Roman" w:hAnsi="Times New Roman" w:cs="Times New Roman"/>
          <w:sz w:val="28"/>
          <w:szCs w:val="28"/>
        </w:rPr>
        <w:t>В районі організованим підвезенням до місця навчання та у зворотному напрямі охоплено 4</w:t>
      </w:r>
      <w:r w:rsidRPr="000F04C4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>0 (</w:t>
      </w:r>
      <w:r>
        <w:rPr>
          <w:rFonts w:ascii="Times New Roman" w:hAnsi="Times New Roman" w:cs="Times New Roman"/>
          <w:sz w:val="28"/>
          <w:szCs w:val="28"/>
          <w:lang w:val="uk-UA"/>
        </w:rPr>
        <w:t>100</w:t>
      </w:r>
      <w:r w:rsidRPr="000F04C4">
        <w:rPr>
          <w:rFonts w:ascii="Times New Roman" w:hAnsi="Times New Roman" w:cs="Times New Roman"/>
          <w:sz w:val="28"/>
          <w:szCs w:val="28"/>
        </w:rPr>
        <w:t>%) учнів сільських шкіл, які проживають за межею пішохідної доступності. Проте шкільними автобусами підвозиться тільки 4</w:t>
      </w:r>
      <w:r>
        <w:rPr>
          <w:rFonts w:ascii="Times New Roman" w:hAnsi="Times New Roman" w:cs="Times New Roman"/>
          <w:sz w:val="28"/>
          <w:szCs w:val="28"/>
          <w:lang w:val="uk-UA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учнів (</w:t>
      </w:r>
      <w:r>
        <w:rPr>
          <w:rFonts w:ascii="Times New Roman" w:hAnsi="Times New Roman" w:cs="Times New Roman"/>
          <w:sz w:val="28"/>
          <w:szCs w:val="28"/>
          <w:lang w:val="uk-UA"/>
        </w:rPr>
        <w:t>96</w:t>
      </w:r>
      <w:r w:rsidRPr="000F04C4">
        <w:rPr>
          <w:rFonts w:ascii="Times New Roman" w:hAnsi="Times New Roman" w:cs="Times New Roman"/>
          <w:sz w:val="28"/>
          <w:szCs w:val="28"/>
        </w:rPr>
        <w:t xml:space="preserve">%). Для стовідсоткового виконання програми «Шкільний автобус» необхідно придбати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Pr="000F04C4">
        <w:rPr>
          <w:rFonts w:ascii="Times New Roman" w:hAnsi="Times New Roman" w:cs="Times New Roman"/>
          <w:sz w:val="28"/>
          <w:szCs w:val="28"/>
        </w:rPr>
        <w:t xml:space="preserve"> автобус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0F04C4">
        <w:rPr>
          <w:rFonts w:ascii="Times New Roman" w:hAnsi="Times New Roman" w:cs="Times New Roman"/>
          <w:sz w:val="28"/>
          <w:szCs w:val="28"/>
        </w:rPr>
        <w:t>.</w:t>
      </w:r>
    </w:p>
    <w:p w:rsidR="00C538D7" w:rsidRPr="0021695A" w:rsidRDefault="00C538D7" w:rsidP="00C538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95A">
        <w:rPr>
          <w:rFonts w:ascii="Times New Roman" w:hAnsi="Times New Roman" w:cs="Times New Roman"/>
          <w:sz w:val="28"/>
          <w:szCs w:val="28"/>
        </w:rPr>
        <w:tab/>
        <w:t>Важливим інструментом розширення доступу до якісної освіти є впровадження в освітню систему інформаційно-комунікаційних технологій. Неодмінна умова набуття таких знань – оснащення навчальних закладів сучасною комп’ютерною технікою (навчальними комп’ютерними комплексами).</w:t>
      </w:r>
    </w:p>
    <w:p w:rsidR="00400DBC" w:rsidRDefault="00C538D7" w:rsidP="00C538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695A">
        <w:rPr>
          <w:rFonts w:ascii="Times New Roman" w:hAnsi="Times New Roman" w:cs="Times New Roman"/>
          <w:sz w:val="28"/>
          <w:szCs w:val="28"/>
        </w:rPr>
        <w:tab/>
        <w:t>Усі загальноосвітні школи І-ІІІ ступенів району забезпечені сучасною комп’ютерною технікою. Проте показник забезпеченості загальноосвітніх шкіл І-ІІ, І-ІІІ ступенів навчальними комп’юте</w:t>
      </w:r>
      <w:r>
        <w:rPr>
          <w:rFonts w:ascii="Times New Roman" w:hAnsi="Times New Roman" w:cs="Times New Roman"/>
          <w:sz w:val="28"/>
          <w:szCs w:val="28"/>
        </w:rPr>
        <w:t xml:space="preserve">рними комплексами становить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63,6 </w:t>
      </w:r>
      <w:r w:rsidRPr="0021695A">
        <w:rPr>
          <w:rFonts w:ascii="Times New Roman" w:hAnsi="Times New Roman" w:cs="Times New Roman"/>
          <w:sz w:val="28"/>
          <w:szCs w:val="28"/>
        </w:rPr>
        <w:t xml:space="preserve">% від потреби. </w:t>
      </w:r>
    </w:p>
    <w:p w:rsidR="00C538D7" w:rsidRPr="0021695A" w:rsidRDefault="00C538D7" w:rsidP="00C538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95A">
        <w:rPr>
          <w:rFonts w:ascii="Times New Roman" w:hAnsi="Times New Roman" w:cs="Times New Roman"/>
          <w:sz w:val="28"/>
          <w:szCs w:val="28"/>
        </w:rPr>
        <w:lastRenderedPageBreak/>
        <w:tab/>
        <w:t xml:space="preserve">Середній показник забезпечення загальноосвітніх шкіл навчальним обладнанням  </w:t>
      </w:r>
      <w:r w:rsidR="00BE0B43">
        <w:rPr>
          <w:rFonts w:ascii="Times New Roman" w:hAnsi="Times New Roman" w:cs="Times New Roman"/>
          <w:sz w:val="28"/>
          <w:szCs w:val="28"/>
        </w:rPr>
        <w:t xml:space="preserve">становить </w:t>
      </w:r>
      <w:r w:rsidR="00BE0B43">
        <w:rPr>
          <w:rFonts w:ascii="Times New Roman" w:hAnsi="Times New Roman" w:cs="Times New Roman"/>
          <w:sz w:val="28"/>
          <w:szCs w:val="28"/>
          <w:lang w:val="uk-UA"/>
        </w:rPr>
        <w:t xml:space="preserve">62 </w:t>
      </w:r>
      <w:r w:rsidRPr="00BE0B43">
        <w:rPr>
          <w:rFonts w:ascii="Times New Roman" w:hAnsi="Times New Roman" w:cs="Times New Roman"/>
          <w:sz w:val="28"/>
          <w:szCs w:val="28"/>
        </w:rPr>
        <w:t>% від потреби</w:t>
      </w:r>
      <w:r w:rsidRPr="0021695A">
        <w:rPr>
          <w:rFonts w:ascii="Times New Roman" w:hAnsi="Times New Roman" w:cs="Times New Roman"/>
          <w:sz w:val="28"/>
          <w:szCs w:val="28"/>
        </w:rPr>
        <w:t>,  є недостатнім, особливо в умовах запровадження допрофільного та профільного навчання.</w:t>
      </w:r>
    </w:p>
    <w:p w:rsidR="00C538D7" w:rsidRPr="0021695A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695A">
        <w:rPr>
          <w:rFonts w:ascii="Times New Roman" w:hAnsi="Times New Roman" w:cs="Times New Roman"/>
          <w:sz w:val="28"/>
          <w:szCs w:val="28"/>
        </w:rPr>
        <w:t xml:space="preserve">В районному  банку даних «Обдарованість» зареєстровано </w:t>
      </w:r>
      <w:r w:rsidRPr="00794E93">
        <w:rPr>
          <w:rFonts w:ascii="Times New Roman" w:hAnsi="Times New Roman" w:cs="Times New Roman"/>
          <w:sz w:val="28"/>
          <w:szCs w:val="28"/>
        </w:rPr>
        <w:t>1</w:t>
      </w:r>
      <w:r w:rsidR="00794E93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794E93">
        <w:rPr>
          <w:rFonts w:ascii="Times New Roman" w:hAnsi="Times New Roman" w:cs="Times New Roman"/>
          <w:sz w:val="28"/>
          <w:szCs w:val="28"/>
        </w:rPr>
        <w:t xml:space="preserve"> обдар</w:t>
      </w:r>
      <w:r w:rsidR="00794E93">
        <w:rPr>
          <w:rFonts w:ascii="Times New Roman" w:hAnsi="Times New Roman" w:cs="Times New Roman"/>
          <w:sz w:val="28"/>
          <w:szCs w:val="28"/>
          <w:lang w:val="uk-UA"/>
        </w:rPr>
        <w:t>ованих дітей</w:t>
      </w:r>
      <w:r w:rsidRPr="00794E93">
        <w:rPr>
          <w:rFonts w:ascii="Times New Roman" w:hAnsi="Times New Roman" w:cs="Times New Roman"/>
          <w:sz w:val="28"/>
          <w:szCs w:val="28"/>
        </w:rPr>
        <w:t>. Серед них переможці обласного етапу</w:t>
      </w:r>
      <w:r w:rsidRPr="0021695A">
        <w:rPr>
          <w:rFonts w:ascii="Times New Roman" w:hAnsi="Times New Roman" w:cs="Times New Roman"/>
          <w:sz w:val="28"/>
          <w:szCs w:val="28"/>
        </w:rPr>
        <w:t xml:space="preserve"> Всеукраїнських учнівських олімпіад, міжнародних, Всеукраїнських, обласних спортивних змагань, слухачі Сумського територіального відділення Малої академії наук України, вихованці гуртків та інших творчих об’єднань позашкільних навчальних закладів.</w:t>
      </w:r>
    </w:p>
    <w:p w:rsidR="00C538D7" w:rsidRPr="0021695A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695A">
        <w:rPr>
          <w:rFonts w:ascii="Times New Roman" w:hAnsi="Times New Roman" w:cs="Times New Roman"/>
          <w:sz w:val="28"/>
          <w:szCs w:val="28"/>
        </w:rPr>
        <w:t xml:space="preserve">З метою виявлення інтелектуально обдарованої молоді у районі щороку проводяться І-ІІ етапи Всеукраїнських учнівських олімпіад з базових дисциплін. </w:t>
      </w:r>
    </w:p>
    <w:p w:rsidR="00C538D7" w:rsidRPr="0021695A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695A">
        <w:rPr>
          <w:rFonts w:ascii="Times New Roman" w:hAnsi="Times New Roman" w:cs="Times New Roman"/>
          <w:sz w:val="28"/>
          <w:szCs w:val="28"/>
        </w:rPr>
        <w:t>Разом з тим, актуальними залишаються питання нормативно-правового, науково-методичного забезпечення роботи з обдарованою молоддю, створення програмно-методичних комплексів для навчання цих учнів, підвищення фахового рівня педагогічних працівників щодо роботи з обдарованими учнями.</w:t>
      </w:r>
    </w:p>
    <w:p w:rsidR="00C538D7" w:rsidRPr="0021695A" w:rsidRDefault="00C538D7" w:rsidP="00C538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95A">
        <w:rPr>
          <w:rFonts w:ascii="Times New Roman" w:hAnsi="Times New Roman" w:cs="Times New Roman"/>
          <w:sz w:val="28"/>
          <w:szCs w:val="28"/>
        </w:rPr>
        <w:tab/>
        <w:t xml:space="preserve">Відділом освіти, навчальними закладами проводиться робота якісного харчування дітей. Учні 1-4 класів, діти сироти, діти, позбавлені батьківського піклування, діти з малозабезпечених сімей стовідсотково охоплені гарячим харчуванням. У порівнянні з минулим роком  зросли показники охоплення гарячим харчуванням учнів 5-11 класів (з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90 </w:t>
      </w:r>
      <w:r>
        <w:rPr>
          <w:rFonts w:ascii="Times New Roman" w:hAnsi="Times New Roman" w:cs="Times New Roman"/>
          <w:sz w:val="28"/>
          <w:szCs w:val="28"/>
        </w:rPr>
        <w:t xml:space="preserve">%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95 </w:t>
      </w:r>
      <w:r w:rsidRPr="0021695A">
        <w:rPr>
          <w:rFonts w:ascii="Times New Roman" w:hAnsi="Times New Roman" w:cs="Times New Roman"/>
          <w:sz w:val="28"/>
          <w:szCs w:val="28"/>
        </w:rPr>
        <w:t>%).</w:t>
      </w:r>
    </w:p>
    <w:p w:rsidR="00C538D7" w:rsidRPr="0021695A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695A">
        <w:rPr>
          <w:rFonts w:ascii="Times New Roman" w:hAnsi="Times New Roman" w:cs="Times New Roman"/>
          <w:sz w:val="28"/>
          <w:szCs w:val="28"/>
        </w:rPr>
        <w:t>Уживаються заходи щодо оновлення та переоснащення харчоблоків сучасним холодильним і технологічним обладнанням. Проте, через недостатнє фінансування освітньої галузі кошти на оновлення технологічного обладнання в місцевих бюджетах не передбачені. Модернізація харчоблоків, їдалень дошкільних, загальноосвітніх закладів, здійснюється  в основному, за рахунок спонсорських коштів, власних коштів.</w:t>
      </w:r>
    </w:p>
    <w:p w:rsidR="00C538D7" w:rsidRPr="00C2520B" w:rsidRDefault="00C538D7" w:rsidP="00C538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695A">
        <w:rPr>
          <w:rFonts w:ascii="Times New Roman" w:hAnsi="Times New Roman" w:cs="Times New Roman"/>
          <w:sz w:val="28"/>
          <w:szCs w:val="28"/>
        </w:rPr>
        <w:tab/>
        <w:t xml:space="preserve">Крім цього, виконання норм харчування у загальноосвітніх навчальних </w:t>
      </w:r>
      <w:r>
        <w:rPr>
          <w:rFonts w:ascii="Times New Roman" w:hAnsi="Times New Roman" w:cs="Times New Roman"/>
          <w:sz w:val="28"/>
          <w:szCs w:val="28"/>
        </w:rPr>
        <w:t xml:space="preserve">закладах району становить </w:t>
      </w:r>
      <w:r>
        <w:rPr>
          <w:rFonts w:ascii="Times New Roman" w:hAnsi="Times New Roman" w:cs="Times New Roman"/>
          <w:sz w:val="28"/>
          <w:szCs w:val="28"/>
          <w:lang w:val="uk-UA"/>
        </w:rPr>
        <w:t>73 %.</w:t>
      </w:r>
    </w:p>
    <w:p w:rsidR="00C538D7" w:rsidRPr="0021695A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695A">
        <w:rPr>
          <w:rFonts w:ascii="Times New Roman" w:hAnsi="Times New Roman" w:cs="Times New Roman"/>
          <w:sz w:val="28"/>
          <w:szCs w:val="28"/>
        </w:rPr>
        <w:t xml:space="preserve">Гострою залишається проблема обладнання та забезпечення медичних кабінетів навчальних закладів району. </w:t>
      </w:r>
    </w:p>
    <w:p w:rsidR="00C538D7" w:rsidRPr="0021695A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695A">
        <w:rPr>
          <w:rFonts w:ascii="Times New Roman" w:hAnsi="Times New Roman" w:cs="Times New Roman"/>
          <w:sz w:val="28"/>
          <w:szCs w:val="28"/>
        </w:rPr>
        <w:t>За даними моніторингу кадрового забезпечення закладів освіти практичними психологами, соціальними педагогами, у районі щороку збільшується чисельність працівників психологічної служби.</w:t>
      </w:r>
    </w:p>
    <w:p w:rsidR="00C538D7" w:rsidRPr="00E829FD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29FD">
        <w:rPr>
          <w:rFonts w:ascii="Times New Roman" w:hAnsi="Times New Roman" w:cs="Times New Roman"/>
          <w:sz w:val="28"/>
          <w:szCs w:val="28"/>
        </w:rPr>
        <w:t>У дошкільних, загальноосвітніх та інших типах навчальних закладів працює 2</w:t>
      </w:r>
      <w:r w:rsidRPr="00E829FD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E829FD">
        <w:rPr>
          <w:rFonts w:ascii="Times New Roman" w:hAnsi="Times New Roman" w:cs="Times New Roman"/>
          <w:sz w:val="28"/>
          <w:szCs w:val="28"/>
        </w:rPr>
        <w:t xml:space="preserve"> спеціаліст (1</w:t>
      </w:r>
      <w:r w:rsidRPr="00E829FD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E829FD">
        <w:rPr>
          <w:rFonts w:ascii="Times New Roman" w:hAnsi="Times New Roman" w:cs="Times New Roman"/>
          <w:sz w:val="28"/>
          <w:szCs w:val="28"/>
        </w:rPr>
        <w:t xml:space="preserve"> практичних психологів та </w:t>
      </w:r>
      <w:r w:rsidRPr="00E829FD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Pr="00E829FD">
        <w:rPr>
          <w:rFonts w:ascii="Times New Roman" w:hAnsi="Times New Roman" w:cs="Times New Roman"/>
          <w:sz w:val="28"/>
          <w:szCs w:val="28"/>
        </w:rPr>
        <w:t xml:space="preserve"> соціал</w:t>
      </w:r>
      <w:r>
        <w:rPr>
          <w:rFonts w:ascii="Times New Roman" w:hAnsi="Times New Roman" w:cs="Times New Roman"/>
          <w:sz w:val="28"/>
          <w:szCs w:val="28"/>
        </w:rPr>
        <w:t xml:space="preserve">ьних педагогів), що становить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94,4 </w:t>
      </w:r>
      <w:r w:rsidRPr="00E829FD">
        <w:rPr>
          <w:rFonts w:ascii="Times New Roman" w:hAnsi="Times New Roman" w:cs="Times New Roman"/>
          <w:sz w:val="28"/>
          <w:szCs w:val="28"/>
        </w:rPr>
        <w:t xml:space="preserve">% від потреби. </w:t>
      </w:r>
    </w:p>
    <w:p w:rsidR="00C538D7" w:rsidRPr="0021695A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695A">
        <w:rPr>
          <w:rFonts w:ascii="Times New Roman" w:hAnsi="Times New Roman" w:cs="Times New Roman"/>
          <w:sz w:val="28"/>
          <w:szCs w:val="28"/>
        </w:rPr>
        <w:t>Необхідною умовою ефективної роботи спеціаліста психологічної служби є наявність окремого кабінету, без якого більшість видів робіт утрачають будь-який сенс. Керівниками навчальних закладів проводиться робота із забезпечення ефективного функціонування психологічних</w:t>
      </w:r>
      <w:r>
        <w:rPr>
          <w:rFonts w:ascii="Times New Roman" w:hAnsi="Times New Roman" w:cs="Times New Roman"/>
          <w:sz w:val="28"/>
          <w:szCs w:val="28"/>
        </w:rPr>
        <w:t xml:space="preserve"> кабінетів. Станом на 01.01.201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  <w:r w:rsidRPr="002A4E70">
        <w:rPr>
          <w:rFonts w:ascii="Times New Roman" w:hAnsi="Times New Roman" w:cs="Times New Roman"/>
          <w:sz w:val="28"/>
          <w:szCs w:val="28"/>
        </w:rPr>
        <w:t xml:space="preserve">тільки </w:t>
      </w:r>
      <w:r w:rsidR="002A4E70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2A4E70">
        <w:rPr>
          <w:rFonts w:ascii="Times New Roman" w:hAnsi="Times New Roman" w:cs="Times New Roman"/>
          <w:sz w:val="28"/>
          <w:szCs w:val="28"/>
        </w:rPr>
        <w:t xml:space="preserve"> психологів заб</w:t>
      </w:r>
      <w:r w:rsidR="002A4E70">
        <w:rPr>
          <w:rFonts w:ascii="Times New Roman" w:hAnsi="Times New Roman" w:cs="Times New Roman"/>
          <w:sz w:val="28"/>
          <w:szCs w:val="28"/>
        </w:rPr>
        <w:t xml:space="preserve">езпечені окремими кабінетами. </w:t>
      </w:r>
      <w:r w:rsidR="002A4E70">
        <w:rPr>
          <w:rFonts w:ascii="Times New Roman" w:hAnsi="Times New Roman" w:cs="Times New Roman"/>
          <w:sz w:val="28"/>
          <w:szCs w:val="28"/>
          <w:lang w:val="uk-UA"/>
        </w:rPr>
        <w:t xml:space="preserve">В усіх </w:t>
      </w:r>
      <w:r w:rsidRPr="002A4E70">
        <w:rPr>
          <w:rFonts w:ascii="Times New Roman" w:hAnsi="Times New Roman" w:cs="Times New Roman"/>
          <w:sz w:val="28"/>
          <w:szCs w:val="28"/>
        </w:rPr>
        <w:t xml:space="preserve"> закладах обладнані робочі місця.</w:t>
      </w:r>
      <w:r w:rsidRPr="002169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8D7" w:rsidRPr="00FB3BF0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3D61DB">
        <w:rPr>
          <w:rFonts w:ascii="Times New Roman" w:hAnsi="Times New Roman" w:cs="Times New Roman"/>
          <w:sz w:val="28"/>
          <w:szCs w:val="28"/>
        </w:rPr>
        <w:t xml:space="preserve">За останні роки поліпшився якісний склад педагогічних працівників дошкільних, загальноосвітніх навчальних закладів. Базову вищу </w:t>
      </w:r>
      <w:r w:rsidR="003D61DB">
        <w:rPr>
          <w:rFonts w:ascii="Times New Roman" w:hAnsi="Times New Roman" w:cs="Times New Roman"/>
          <w:sz w:val="28"/>
          <w:szCs w:val="28"/>
        </w:rPr>
        <w:t xml:space="preserve">освіту мають </w:t>
      </w:r>
      <w:r w:rsidR="003D61D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1,8 </w:t>
      </w:r>
      <w:r w:rsidRPr="003D61DB">
        <w:rPr>
          <w:rFonts w:ascii="Times New Roman" w:hAnsi="Times New Roman" w:cs="Times New Roman"/>
          <w:sz w:val="28"/>
          <w:szCs w:val="28"/>
        </w:rPr>
        <w:t>% педагогічних працівників, повну вищу освіту – 9</w:t>
      </w:r>
      <w:r w:rsidR="003D61D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3D61DB">
        <w:rPr>
          <w:rFonts w:ascii="Times New Roman" w:hAnsi="Times New Roman" w:cs="Times New Roman"/>
          <w:sz w:val="28"/>
          <w:szCs w:val="28"/>
        </w:rPr>
        <w:t>% педагогічних працівників  навчальних закладів району</w:t>
      </w:r>
      <w:r w:rsidRPr="00FB3BF0"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 w:rsidR="00C538D7" w:rsidRDefault="00C538D7" w:rsidP="005502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695A">
        <w:rPr>
          <w:rFonts w:ascii="Times New Roman" w:hAnsi="Times New Roman" w:cs="Times New Roman"/>
          <w:sz w:val="28"/>
          <w:szCs w:val="28"/>
        </w:rPr>
        <w:t>Разом з тим,  ураховуючи реформування освітньої галузі, упровадження в навчально-виховний процес інформаційно-комунікаційних, інноваційних технологій потребує модернізації система підвищення кваліфікації та перепідготовки педагогічних працівників.</w:t>
      </w:r>
    </w:p>
    <w:p w:rsidR="005502DC" w:rsidRDefault="005502DC" w:rsidP="005502D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5502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3BF0">
        <w:rPr>
          <w:rFonts w:ascii="Times New Roman" w:hAnsi="Times New Roman" w:cs="Times New Roman"/>
          <w:b/>
          <w:sz w:val="28"/>
          <w:szCs w:val="28"/>
        </w:rPr>
        <w:t>3. Мета Програми</w:t>
      </w:r>
    </w:p>
    <w:p w:rsidR="00C538D7" w:rsidRPr="00FB3BF0" w:rsidRDefault="00C538D7" w:rsidP="005502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38D7" w:rsidRDefault="00C538D7" w:rsidP="005502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3BF0">
        <w:rPr>
          <w:rFonts w:ascii="Times New Roman" w:hAnsi="Times New Roman" w:cs="Times New Roman"/>
          <w:sz w:val="28"/>
          <w:szCs w:val="28"/>
        </w:rPr>
        <w:t xml:space="preserve">Метою Програми є запровадження у навчальних закладах технологій, що забезпечують здоров’я учнів, розроблення механізму стійкого інноваційного розвитку освіти, створення умов для </w:t>
      </w:r>
      <w:r w:rsidR="003D61DB">
        <w:rPr>
          <w:rFonts w:ascii="Times New Roman" w:hAnsi="Times New Roman" w:cs="Times New Roman"/>
          <w:sz w:val="28"/>
          <w:szCs w:val="28"/>
        </w:rPr>
        <w:t>переходу до нового рівня освіти</w:t>
      </w:r>
      <w:r w:rsidR="003D61D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E4F5F" w:rsidRPr="003D61DB" w:rsidRDefault="004E4F5F" w:rsidP="003D61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Pr="00FB3BF0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BF0">
        <w:rPr>
          <w:rFonts w:ascii="Times New Roman" w:hAnsi="Times New Roman" w:cs="Times New Roman"/>
          <w:b/>
          <w:sz w:val="28"/>
          <w:szCs w:val="28"/>
        </w:rPr>
        <w:t xml:space="preserve">4. Шляхи та засоби розв’язання проблем, </w:t>
      </w:r>
    </w:p>
    <w:p w:rsidR="00C538D7" w:rsidRPr="00FB3BF0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BF0">
        <w:rPr>
          <w:rFonts w:ascii="Times New Roman" w:hAnsi="Times New Roman" w:cs="Times New Roman"/>
          <w:b/>
          <w:sz w:val="28"/>
          <w:szCs w:val="28"/>
        </w:rPr>
        <w:t>обсяги та джерела фінансування, строки виконання Програми</w:t>
      </w:r>
    </w:p>
    <w:p w:rsidR="00C538D7" w:rsidRPr="00FB3BF0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38D7" w:rsidRPr="00FB3BF0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BF0">
        <w:rPr>
          <w:rFonts w:ascii="Times New Roman" w:hAnsi="Times New Roman" w:cs="Times New Roman"/>
          <w:sz w:val="28"/>
          <w:szCs w:val="28"/>
        </w:rPr>
        <w:t xml:space="preserve">Забезпечення інноваційного розвитку освіти, переходу на новий рівень надання освітніх послуг можливо за рахунок: </w:t>
      </w:r>
    </w:p>
    <w:p w:rsidR="00C538D7" w:rsidRPr="00FB3BF0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BF0">
        <w:rPr>
          <w:rFonts w:ascii="Times New Roman" w:hAnsi="Times New Roman" w:cs="Times New Roman"/>
          <w:sz w:val="28"/>
          <w:szCs w:val="28"/>
        </w:rPr>
        <w:t>формування в дітей, учнівської молоді навичок здорового способу життя;</w:t>
      </w:r>
    </w:p>
    <w:p w:rsidR="00C538D7" w:rsidRPr="00FB3BF0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BF0">
        <w:rPr>
          <w:rFonts w:ascii="Times New Roman" w:hAnsi="Times New Roman" w:cs="Times New Roman"/>
          <w:sz w:val="28"/>
          <w:szCs w:val="28"/>
        </w:rPr>
        <w:t>розширення мережі дошкільних навчальних закладів, що працюють за одним чи кількома пріоритетними напрямками діяльності;</w:t>
      </w:r>
    </w:p>
    <w:p w:rsidR="00C538D7" w:rsidRPr="00FB3BF0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BF0">
        <w:rPr>
          <w:rFonts w:ascii="Times New Roman" w:hAnsi="Times New Roman" w:cs="Times New Roman"/>
          <w:sz w:val="28"/>
          <w:szCs w:val="28"/>
        </w:rPr>
        <w:t>упровадження в освітній процес дошкільних навчальних закладів сучасних освітніх технологій, у тому числі проведення їх комп’ютеризації з підключенням до Інтернету;</w:t>
      </w:r>
    </w:p>
    <w:p w:rsidR="00C538D7" w:rsidRPr="00FB3BF0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BF0">
        <w:rPr>
          <w:rFonts w:ascii="Times New Roman" w:hAnsi="Times New Roman" w:cs="Times New Roman"/>
          <w:sz w:val="28"/>
          <w:szCs w:val="28"/>
        </w:rPr>
        <w:t>застосування підходу до навчально-виховного процесу, що передбачає розвиток особистості, спрямований на активне та конструктивне входження в сучасні суспільні процеси і досягнення високого рівня самореалізації;</w:t>
      </w:r>
    </w:p>
    <w:p w:rsidR="00C538D7" w:rsidRPr="00FB3BF0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BF0">
        <w:rPr>
          <w:rFonts w:ascii="Times New Roman" w:hAnsi="Times New Roman" w:cs="Times New Roman"/>
          <w:sz w:val="28"/>
          <w:szCs w:val="28"/>
        </w:rPr>
        <w:t>упровадження в навчальний процес сучасних інформаційно-комунікаційних технологій;</w:t>
      </w:r>
    </w:p>
    <w:p w:rsidR="00C538D7" w:rsidRPr="00FB3BF0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BF0">
        <w:rPr>
          <w:rFonts w:ascii="Times New Roman" w:hAnsi="Times New Roman" w:cs="Times New Roman"/>
          <w:sz w:val="28"/>
          <w:szCs w:val="28"/>
        </w:rPr>
        <w:t>забезпечення загальноосвітніх навчальних закладів навчальними комп’ютерними комплексами та системними і прикладними програмними продуктами;</w:t>
      </w:r>
    </w:p>
    <w:p w:rsidR="00C538D7" w:rsidRPr="00FB3BF0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BF0">
        <w:rPr>
          <w:rFonts w:ascii="Times New Roman" w:hAnsi="Times New Roman" w:cs="Times New Roman"/>
          <w:sz w:val="28"/>
          <w:szCs w:val="28"/>
        </w:rPr>
        <w:t>надання загальноосвітнім навчальним закладам швидкісного доступу до Інтернету з використанням сучасних технологій під’єднання для ефективного доступу до освітніх ресурсів;</w:t>
      </w:r>
    </w:p>
    <w:p w:rsidR="00C538D7" w:rsidRPr="00FB3BF0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BF0">
        <w:rPr>
          <w:rFonts w:ascii="Times New Roman" w:hAnsi="Times New Roman" w:cs="Times New Roman"/>
          <w:sz w:val="28"/>
          <w:szCs w:val="28"/>
        </w:rPr>
        <w:t>забезпечення рівного доступу до якісної освіти всіх дітей, учнівської молоді;</w:t>
      </w:r>
    </w:p>
    <w:p w:rsidR="00C538D7" w:rsidRPr="00FB3BF0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BF0">
        <w:rPr>
          <w:rFonts w:ascii="Times New Roman" w:hAnsi="Times New Roman" w:cs="Times New Roman"/>
          <w:sz w:val="28"/>
          <w:szCs w:val="28"/>
        </w:rPr>
        <w:t>підвищення ефективності роботи з обдарованою молоддю;</w:t>
      </w:r>
    </w:p>
    <w:p w:rsidR="00C538D7" w:rsidRPr="00FB3BF0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BF0">
        <w:rPr>
          <w:rFonts w:ascii="Times New Roman" w:hAnsi="Times New Roman" w:cs="Times New Roman"/>
          <w:sz w:val="28"/>
          <w:szCs w:val="28"/>
        </w:rPr>
        <w:t>запровадження психологічного супроводу навчально-виховного процесу в усіх ланках освітньої галузі;</w:t>
      </w:r>
    </w:p>
    <w:p w:rsidR="00C538D7" w:rsidRPr="00FB3BF0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BF0">
        <w:rPr>
          <w:rFonts w:ascii="Times New Roman" w:hAnsi="Times New Roman" w:cs="Times New Roman"/>
          <w:sz w:val="28"/>
          <w:szCs w:val="28"/>
        </w:rPr>
        <w:t>удосконалення системи підвищення кваліфікації та перепідготовки педагогічних кадрів;</w:t>
      </w:r>
    </w:p>
    <w:p w:rsidR="00C538D7" w:rsidRPr="00FB3BF0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BF0">
        <w:rPr>
          <w:rFonts w:ascii="Times New Roman" w:hAnsi="Times New Roman" w:cs="Times New Roman"/>
          <w:sz w:val="28"/>
          <w:szCs w:val="28"/>
        </w:rPr>
        <w:t xml:space="preserve">Загальний обсяг фінансових ресурсів, необхідних для реалізації Програми, </w:t>
      </w:r>
      <w:r w:rsidR="00E903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B3BF0">
        <w:rPr>
          <w:rFonts w:ascii="Times New Roman" w:hAnsi="Times New Roman" w:cs="Times New Roman"/>
          <w:sz w:val="28"/>
          <w:szCs w:val="28"/>
        </w:rPr>
        <w:t>становить</w:t>
      </w:r>
      <w:r w:rsidR="003D61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4F5F">
        <w:rPr>
          <w:rFonts w:ascii="Times New Roman" w:hAnsi="Times New Roman" w:cs="Times New Roman"/>
          <w:sz w:val="28"/>
          <w:szCs w:val="28"/>
          <w:lang w:val="uk-UA"/>
        </w:rPr>
        <w:t>36</w:t>
      </w:r>
      <w:r w:rsidR="00E903C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4E4F5F">
        <w:rPr>
          <w:rFonts w:ascii="Times New Roman" w:hAnsi="Times New Roman" w:cs="Times New Roman"/>
          <w:sz w:val="28"/>
          <w:szCs w:val="28"/>
          <w:lang w:val="uk-UA"/>
        </w:rPr>
        <w:t>237</w:t>
      </w:r>
      <w:r w:rsidR="00E903CD">
        <w:rPr>
          <w:rFonts w:ascii="Times New Roman" w:hAnsi="Times New Roman" w:cs="Times New Roman"/>
          <w:sz w:val="28"/>
          <w:szCs w:val="28"/>
          <w:lang w:val="uk-UA"/>
        </w:rPr>
        <w:t xml:space="preserve">,00 </w:t>
      </w:r>
      <w:r w:rsidR="004E4F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03CD">
        <w:rPr>
          <w:rFonts w:ascii="Times New Roman" w:hAnsi="Times New Roman" w:cs="Times New Roman"/>
          <w:sz w:val="28"/>
          <w:szCs w:val="28"/>
          <w:lang w:val="uk-UA"/>
        </w:rPr>
        <w:t xml:space="preserve">тисяч </w:t>
      </w:r>
      <w:r w:rsidR="004E4F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B3BF0">
        <w:rPr>
          <w:rFonts w:ascii="Times New Roman" w:hAnsi="Times New Roman" w:cs="Times New Roman"/>
          <w:sz w:val="28"/>
          <w:szCs w:val="28"/>
        </w:rPr>
        <w:t xml:space="preserve">гривень, у тому числі: </w:t>
      </w:r>
      <w:r w:rsidR="004E4F5F">
        <w:rPr>
          <w:rFonts w:ascii="Times New Roman" w:hAnsi="Times New Roman" w:cs="Times New Roman"/>
          <w:sz w:val="28"/>
          <w:szCs w:val="28"/>
          <w:lang w:val="uk-UA"/>
        </w:rPr>
        <w:t>обласного бюджету – 3000,</w:t>
      </w:r>
      <w:r w:rsidR="00E903CD">
        <w:rPr>
          <w:rFonts w:ascii="Times New Roman" w:hAnsi="Times New Roman" w:cs="Times New Roman"/>
          <w:sz w:val="28"/>
          <w:szCs w:val="28"/>
          <w:lang w:val="uk-UA"/>
        </w:rPr>
        <w:t xml:space="preserve">00 тисяч </w:t>
      </w:r>
      <w:r w:rsidR="004E4F5F">
        <w:rPr>
          <w:rFonts w:ascii="Times New Roman" w:hAnsi="Times New Roman" w:cs="Times New Roman"/>
          <w:sz w:val="28"/>
          <w:szCs w:val="28"/>
          <w:lang w:val="uk-UA"/>
        </w:rPr>
        <w:t xml:space="preserve"> гривень, державного бюджету – 30 000,0</w:t>
      </w:r>
      <w:r w:rsidR="00E903CD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4E4F5F">
        <w:rPr>
          <w:rFonts w:ascii="Times New Roman" w:hAnsi="Times New Roman" w:cs="Times New Roman"/>
          <w:sz w:val="28"/>
          <w:szCs w:val="28"/>
          <w:lang w:val="uk-UA"/>
        </w:rPr>
        <w:t xml:space="preserve"> тис</w:t>
      </w:r>
      <w:r w:rsidR="00E903CD">
        <w:rPr>
          <w:rFonts w:ascii="Times New Roman" w:hAnsi="Times New Roman" w:cs="Times New Roman"/>
          <w:sz w:val="28"/>
          <w:szCs w:val="28"/>
          <w:lang w:val="uk-UA"/>
        </w:rPr>
        <w:t>яч</w:t>
      </w:r>
      <w:r w:rsidR="004E4F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4F5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гривень,  </w:t>
      </w:r>
      <w:r w:rsidRPr="00FB3BF0">
        <w:rPr>
          <w:rFonts w:ascii="Times New Roman" w:hAnsi="Times New Roman" w:cs="Times New Roman"/>
          <w:sz w:val="28"/>
          <w:szCs w:val="28"/>
        </w:rPr>
        <w:t xml:space="preserve">районного бюджету </w:t>
      </w:r>
      <w:r w:rsidR="003D61DB">
        <w:rPr>
          <w:rFonts w:ascii="Times New Roman" w:hAnsi="Times New Roman" w:cs="Times New Roman"/>
          <w:sz w:val="28"/>
          <w:szCs w:val="28"/>
          <w:lang w:val="uk-UA"/>
        </w:rPr>
        <w:t xml:space="preserve"> 3125,0</w:t>
      </w:r>
      <w:r w:rsidR="00E903CD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FB3BF0">
        <w:rPr>
          <w:rFonts w:ascii="Times New Roman" w:hAnsi="Times New Roman" w:cs="Times New Roman"/>
          <w:sz w:val="28"/>
          <w:szCs w:val="28"/>
          <w:shd w:val="clear" w:color="auto" w:fill="FFFF99"/>
        </w:rPr>
        <w:t xml:space="preserve"> </w:t>
      </w:r>
      <w:r w:rsidRPr="00FB3BF0">
        <w:rPr>
          <w:rFonts w:ascii="Times New Roman" w:hAnsi="Times New Roman" w:cs="Times New Roman"/>
          <w:sz w:val="28"/>
          <w:szCs w:val="28"/>
        </w:rPr>
        <w:t>ти</w:t>
      </w:r>
      <w:r w:rsidR="00E903CD">
        <w:rPr>
          <w:rFonts w:ascii="Times New Roman" w:hAnsi="Times New Roman" w:cs="Times New Roman"/>
          <w:sz w:val="28"/>
          <w:szCs w:val="28"/>
        </w:rPr>
        <w:t>с</w:t>
      </w:r>
      <w:r w:rsidR="00E903CD">
        <w:rPr>
          <w:rFonts w:ascii="Times New Roman" w:hAnsi="Times New Roman" w:cs="Times New Roman"/>
          <w:sz w:val="28"/>
          <w:szCs w:val="28"/>
          <w:lang w:val="uk-UA"/>
        </w:rPr>
        <w:t xml:space="preserve">яч </w:t>
      </w:r>
      <w:r w:rsidR="004E4F5F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4E4F5F">
        <w:rPr>
          <w:rFonts w:ascii="Times New Roman" w:hAnsi="Times New Roman" w:cs="Times New Roman"/>
          <w:sz w:val="28"/>
          <w:szCs w:val="28"/>
        </w:rPr>
        <w:t>ривень</w:t>
      </w:r>
      <w:r w:rsidR="004E4F5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903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4F5F">
        <w:rPr>
          <w:rFonts w:ascii="Times New Roman" w:hAnsi="Times New Roman" w:cs="Times New Roman"/>
          <w:sz w:val="28"/>
          <w:szCs w:val="28"/>
          <w:lang w:val="uk-UA"/>
        </w:rPr>
        <w:t xml:space="preserve">бюджету сільських та селищних рад </w:t>
      </w:r>
      <w:r w:rsidR="00E903CD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4E4F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03CD">
        <w:rPr>
          <w:rFonts w:ascii="Times New Roman" w:hAnsi="Times New Roman" w:cs="Times New Roman"/>
          <w:sz w:val="28"/>
          <w:szCs w:val="28"/>
          <w:lang w:val="uk-UA"/>
        </w:rPr>
        <w:t xml:space="preserve">2,00 тисяч гривень, </w:t>
      </w:r>
      <w:r w:rsidR="004E4F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61DB">
        <w:rPr>
          <w:rFonts w:ascii="Times New Roman" w:hAnsi="Times New Roman" w:cs="Times New Roman"/>
          <w:sz w:val="28"/>
          <w:szCs w:val="28"/>
        </w:rPr>
        <w:t xml:space="preserve"> інших джерел фінансування </w:t>
      </w:r>
      <w:r w:rsidR="00E903CD">
        <w:rPr>
          <w:rFonts w:ascii="Times New Roman" w:hAnsi="Times New Roman" w:cs="Times New Roman"/>
          <w:sz w:val="28"/>
          <w:szCs w:val="28"/>
          <w:lang w:val="uk-UA"/>
        </w:rPr>
        <w:t xml:space="preserve">– 110,00 тисяч </w:t>
      </w:r>
      <w:r w:rsidRPr="00FB3BF0">
        <w:rPr>
          <w:rFonts w:ascii="Times New Roman" w:hAnsi="Times New Roman" w:cs="Times New Roman"/>
          <w:sz w:val="28"/>
          <w:szCs w:val="28"/>
        </w:rPr>
        <w:t>гривень. Видатки на фінансування Програми здійснюються  в межах коштів, передбачених на утримання галузі освіти району.</w:t>
      </w:r>
    </w:p>
    <w:p w:rsidR="00C538D7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3BF0">
        <w:rPr>
          <w:rFonts w:ascii="Times New Roman" w:hAnsi="Times New Roman" w:cs="Times New Roman"/>
          <w:sz w:val="28"/>
          <w:szCs w:val="28"/>
        </w:rPr>
        <w:t>Т</w:t>
      </w:r>
      <w:r w:rsidR="00794E93">
        <w:rPr>
          <w:rFonts w:ascii="Times New Roman" w:hAnsi="Times New Roman" w:cs="Times New Roman"/>
          <w:sz w:val="28"/>
          <w:szCs w:val="28"/>
        </w:rPr>
        <w:t>ермін дії Програми  складає 201</w:t>
      </w:r>
      <w:r w:rsidR="003D61DB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FB3BF0">
        <w:rPr>
          <w:rFonts w:ascii="Times New Roman" w:hAnsi="Times New Roman" w:cs="Times New Roman"/>
          <w:sz w:val="28"/>
          <w:szCs w:val="28"/>
        </w:rPr>
        <w:t>-201</w:t>
      </w:r>
      <w:r w:rsidR="00794E93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FB3BF0">
        <w:rPr>
          <w:rFonts w:ascii="Times New Roman" w:hAnsi="Times New Roman" w:cs="Times New Roman"/>
          <w:sz w:val="28"/>
          <w:szCs w:val="28"/>
        </w:rPr>
        <w:t xml:space="preserve"> роки.</w:t>
      </w:r>
    </w:p>
    <w:p w:rsidR="00C538D7" w:rsidRPr="00FB3BF0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3BF0">
        <w:rPr>
          <w:rFonts w:ascii="Times New Roman" w:hAnsi="Times New Roman" w:cs="Times New Roman"/>
          <w:b/>
          <w:sz w:val="28"/>
          <w:szCs w:val="28"/>
        </w:rPr>
        <w:t>5. Перелік завдань і заходів Програми та результативні показники</w:t>
      </w:r>
    </w:p>
    <w:p w:rsidR="00C538D7" w:rsidRPr="00FB3BF0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38D7" w:rsidRPr="00FB3BF0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BF0">
        <w:rPr>
          <w:rFonts w:ascii="Times New Roman" w:hAnsi="Times New Roman" w:cs="Times New Roman"/>
          <w:sz w:val="28"/>
          <w:szCs w:val="28"/>
        </w:rPr>
        <w:t>Основними завданнями Програми є:</w:t>
      </w:r>
    </w:p>
    <w:p w:rsidR="00C538D7" w:rsidRPr="00FB3BF0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BF0">
        <w:rPr>
          <w:rFonts w:ascii="Times New Roman" w:hAnsi="Times New Roman" w:cs="Times New Roman"/>
          <w:sz w:val="28"/>
          <w:szCs w:val="28"/>
        </w:rPr>
        <w:t>збереження та зміцнення здоров’я дітей, учнівської молоді протягом усього періоду перебування в закладах освіти;</w:t>
      </w:r>
    </w:p>
    <w:p w:rsidR="00C538D7" w:rsidRPr="00FB3BF0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BF0">
        <w:rPr>
          <w:rFonts w:ascii="Times New Roman" w:hAnsi="Times New Roman" w:cs="Times New Roman"/>
          <w:sz w:val="28"/>
          <w:szCs w:val="28"/>
        </w:rPr>
        <w:t>забезпечення конституційних прав і державних гарантій щодо доступності здобуття дошкільної освіти;</w:t>
      </w:r>
    </w:p>
    <w:p w:rsidR="00C538D7" w:rsidRPr="00FB3BF0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BF0">
        <w:rPr>
          <w:rFonts w:ascii="Times New Roman" w:hAnsi="Times New Roman" w:cs="Times New Roman"/>
          <w:sz w:val="28"/>
          <w:szCs w:val="28"/>
        </w:rPr>
        <w:t>зміцнення навчально-методичної та матеріально-технічної бази дошкільних навчальних закладів;</w:t>
      </w:r>
    </w:p>
    <w:p w:rsidR="00C538D7" w:rsidRPr="00FB3BF0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BF0">
        <w:rPr>
          <w:rFonts w:ascii="Times New Roman" w:hAnsi="Times New Roman" w:cs="Times New Roman"/>
          <w:sz w:val="28"/>
          <w:szCs w:val="28"/>
        </w:rPr>
        <w:t>модернізація матеріально-технічної та методичної бази загальноосвітніх навчальних закладів з природничо-математичних дисциплін;</w:t>
      </w:r>
    </w:p>
    <w:p w:rsidR="00C538D7" w:rsidRPr="00FB3BF0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BF0">
        <w:rPr>
          <w:rFonts w:ascii="Times New Roman" w:hAnsi="Times New Roman" w:cs="Times New Roman"/>
          <w:sz w:val="28"/>
          <w:szCs w:val="28"/>
        </w:rPr>
        <w:t>оснащення загальноосвітніх навчальних закладів засобами інформаційно-комунікаційних технологій;</w:t>
      </w:r>
    </w:p>
    <w:p w:rsidR="00C538D7" w:rsidRPr="00FB3BF0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BF0">
        <w:rPr>
          <w:rFonts w:ascii="Times New Roman" w:hAnsi="Times New Roman" w:cs="Times New Roman"/>
          <w:sz w:val="28"/>
          <w:szCs w:val="28"/>
        </w:rPr>
        <w:t>забезпечення ефективного функціонування освітніх округів;</w:t>
      </w:r>
    </w:p>
    <w:p w:rsidR="00C538D7" w:rsidRPr="00FB3BF0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BF0">
        <w:rPr>
          <w:rFonts w:ascii="Times New Roman" w:hAnsi="Times New Roman" w:cs="Times New Roman"/>
          <w:sz w:val="28"/>
          <w:szCs w:val="28"/>
        </w:rPr>
        <w:t>створення умов для реалізації освітніх потреб  обдарованої молоді;</w:t>
      </w:r>
    </w:p>
    <w:p w:rsidR="00C538D7" w:rsidRPr="00FB3BF0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BF0">
        <w:rPr>
          <w:rFonts w:ascii="Times New Roman" w:hAnsi="Times New Roman" w:cs="Times New Roman"/>
          <w:sz w:val="28"/>
          <w:szCs w:val="28"/>
        </w:rPr>
        <w:t>забезпечення психологічного супроводу навчально-виховного процесу;</w:t>
      </w:r>
    </w:p>
    <w:p w:rsidR="00C538D7" w:rsidRPr="00DE0174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3BF0">
        <w:rPr>
          <w:rFonts w:ascii="Times New Roman" w:hAnsi="Times New Roman" w:cs="Times New Roman"/>
          <w:sz w:val="28"/>
          <w:szCs w:val="28"/>
        </w:rPr>
        <w:t>упровадження нових форм і методів підвищення кваліфікацій педагогі</w:t>
      </w:r>
      <w:r w:rsidR="00DE0174">
        <w:rPr>
          <w:rFonts w:ascii="Times New Roman" w:hAnsi="Times New Roman" w:cs="Times New Roman"/>
          <w:sz w:val="28"/>
          <w:szCs w:val="28"/>
        </w:rPr>
        <w:t>чних працівників</w:t>
      </w:r>
      <w:r w:rsidR="00DE017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538D7" w:rsidRDefault="00C538D7" w:rsidP="00C538D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38D7" w:rsidRPr="00FB3BF0" w:rsidRDefault="00C538D7" w:rsidP="00C538D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3BF0">
        <w:rPr>
          <w:rFonts w:ascii="Times New Roman" w:hAnsi="Times New Roman" w:cs="Times New Roman"/>
          <w:b/>
          <w:sz w:val="28"/>
          <w:szCs w:val="28"/>
        </w:rPr>
        <w:t>6. Напрями діяльності та заходи Програми</w:t>
      </w:r>
    </w:p>
    <w:p w:rsidR="00C538D7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38D7" w:rsidRPr="00FB3BF0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3BF0">
        <w:rPr>
          <w:rFonts w:ascii="Times New Roman" w:hAnsi="Times New Roman" w:cs="Times New Roman"/>
          <w:sz w:val="28"/>
          <w:szCs w:val="28"/>
        </w:rPr>
        <w:t xml:space="preserve">Напрями діяльності та заходи Програми, строки їх виконання та очікуваний результат наведено в додатку </w:t>
      </w:r>
      <w:r w:rsidR="00DE0174">
        <w:rPr>
          <w:rFonts w:ascii="Times New Roman" w:hAnsi="Times New Roman" w:cs="Times New Roman"/>
          <w:sz w:val="28"/>
          <w:szCs w:val="28"/>
          <w:lang w:val="uk-UA"/>
        </w:rPr>
        <w:t>до Програми</w:t>
      </w:r>
      <w:r w:rsidRPr="00FB3BF0">
        <w:rPr>
          <w:rFonts w:ascii="Times New Roman" w:hAnsi="Times New Roman" w:cs="Times New Roman"/>
          <w:sz w:val="28"/>
          <w:szCs w:val="28"/>
        </w:rPr>
        <w:t>.</w:t>
      </w:r>
    </w:p>
    <w:p w:rsidR="00C538D7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38D7" w:rsidRPr="00FB3BF0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BF0">
        <w:rPr>
          <w:rFonts w:ascii="Times New Roman" w:hAnsi="Times New Roman" w:cs="Times New Roman"/>
          <w:b/>
          <w:sz w:val="28"/>
          <w:szCs w:val="28"/>
        </w:rPr>
        <w:t>7. Координація та контроль за виконання</w:t>
      </w:r>
      <w:r w:rsidR="004E4F5F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Pr="00FB3BF0">
        <w:rPr>
          <w:rFonts w:ascii="Times New Roman" w:hAnsi="Times New Roman" w:cs="Times New Roman"/>
          <w:b/>
          <w:sz w:val="28"/>
          <w:szCs w:val="28"/>
        </w:rPr>
        <w:t xml:space="preserve"> Програми</w:t>
      </w:r>
    </w:p>
    <w:p w:rsidR="00C538D7" w:rsidRDefault="00C538D7" w:rsidP="00C538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3BF0">
        <w:rPr>
          <w:rFonts w:ascii="Times New Roman" w:hAnsi="Times New Roman" w:cs="Times New Roman"/>
          <w:sz w:val="28"/>
          <w:szCs w:val="28"/>
        </w:rPr>
        <w:tab/>
      </w:r>
    </w:p>
    <w:p w:rsidR="00C538D7" w:rsidRPr="0032113A" w:rsidRDefault="00C538D7" w:rsidP="00C53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113A">
        <w:rPr>
          <w:rFonts w:ascii="Times New Roman" w:hAnsi="Times New Roman" w:cs="Times New Roman"/>
          <w:sz w:val="28"/>
          <w:szCs w:val="28"/>
          <w:lang w:val="uk-UA"/>
        </w:rPr>
        <w:t>Координацію та контроль за виконання</w:t>
      </w:r>
      <w:r w:rsidR="004E4F5F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Pr="0032113A">
        <w:rPr>
          <w:rFonts w:ascii="Times New Roman" w:hAnsi="Times New Roman" w:cs="Times New Roman"/>
          <w:sz w:val="28"/>
          <w:szCs w:val="28"/>
          <w:lang w:val="uk-UA"/>
        </w:rPr>
        <w:t xml:space="preserve"> Програми здійснює</w:t>
      </w:r>
      <w:r w:rsidR="0032113A">
        <w:rPr>
          <w:rFonts w:ascii="Times New Roman" w:hAnsi="Times New Roman" w:cs="Times New Roman"/>
          <w:sz w:val="28"/>
          <w:szCs w:val="28"/>
          <w:lang w:val="uk-UA"/>
        </w:rPr>
        <w:t xml:space="preserve"> відділ освіти </w:t>
      </w:r>
      <w:r w:rsidRPr="0032113A">
        <w:rPr>
          <w:rFonts w:ascii="Times New Roman" w:hAnsi="Times New Roman" w:cs="Times New Roman"/>
          <w:sz w:val="28"/>
          <w:szCs w:val="28"/>
          <w:lang w:val="uk-UA"/>
        </w:rPr>
        <w:t xml:space="preserve"> Недригайлівської районної державної адміністрації.</w:t>
      </w:r>
    </w:p>
    <w:p w:rsidR="00C538D7" w:rsidRPr="0032113A" w:rsidRDefault="00C538D7" w:rsidP="00C538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113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2113A">
        <w:rPr>
          <w:rFonts w:ascii="Times New Roman" w:hAnsi="Times New Roman" w:cs="Times New Roman"/>
          <w:sz w:val="28"/>
          <w:szCs w:val="28"/>
          <w:lang w:val="uk-UA"/>
        </w:rPr>
        <w:t xml:space="preserve">Сільські та селищні голови </w:t>
      </w:r>
      <w:r w:rsidRPr="0032113A">
        <w:rPr>
          <w:rFonts w:ascii="Times New Roman" w:hAnsi="Times New Roman" w:cs="Times New Roman"/>
          <w:sz w:val="28"/>
          <w:szCs w:val="28"/>
          <w:lang w:val="uk-UA"/>
        </w:rPr>
        <w:t>надають відділу освіти Недригайлівської районної державної адміністрації інформацію про виконання Програми щороку до 20 грудня.</w:t>
      </w:r>
    </w:p>
    <w:p w:rsidR="00C538D7" w:rsidRPr="0032113A" w:rsidRDefault="00C538D7" w:rsidP="00C538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113A">
        <w:rPr>
          <w:rFonts w:ascii="Times New Roman" w:hAnsi="Times New Roman" w:cs="Times New Roman"/>
          <w:sz w:val="28"/>
          <w:szCs w:val="28"/>
          <w:lang w:val="uk-UA"/>
        </w:rPr>
        <w:tab/>
        <w:t xml:space="preserve">Узагальнену інформацію про стан виконання Програми </w:t>
      </w:r>
      <w:r w:rsidR="0032113A">
        <w:rPr>
          <w:rFonts w:ascii="Times New Roman" w:hAnsi="Times New Roman" w:cs="Times New Roman"/>
          <w:sz w:val="28"/>
          <w:szCs w:val="28"/>
          <w:lang w:val="uk-UA"/>
        </w:rPr>
        <w:t xml:space="preserve">відділ освіти </w:t>
      </w:r>
      <w:r w:rsidRPr="0032113A">
        <w:rPr>
          <w:rFonts w:ascii="Times New Roman" w:hAnsi="Times New Roman" w:cs="Times New Roman"/>
          <w:sz w:val="28"/>
          <w:szCs w:val="28"/>
          <w:lang w:val="uk-UA"/>
        </w:rPr>
        <w:t xml:space="preserve"> Недригайлівської районної державної адміністрації надає до 10 січня на розгляд заступнику голови Недригайлівської районної державної адміністрації відповідно до розподілу обов’язків та Недригайлівській районній раді.</w:t>
      </w:r>
    </w:p>
    <w:p w:rsidR="005502DC" w:rsidRDefault="005502DC" w:rsidP="005502D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38D7" w:rsidRDefault="00C538D7" w:rsidP="005502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8.</w:t>
      </w:r>
      <w:r w:rsidR="00581A96">
        <w:rPr>
          <w:rFonts w:ascii="Times New Roman" w:hAnsi="Times New Roman" w:cs="Times New Roman"/>
          <w:b/>
          <w:sz w:val="28"/>
          <w:szCs w:val="28"/>
          <w:lang w:val="uk-UA"/>
        </w:rPr>
        <w:t>Результативні показники виконання Програми</w:t>
      </w:r>
    </w:p>
    <w:p w:rsidR="00C538D7" w:rsidRPr="007C2322" w:rsidRDefault="00C538D7" w:rsidP="00C53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9982" w:type="dxa"/>
        <w:tblInd w:w="-318" w:type="dxa"/>
        <w:tblLook w:val="04A0"/>
      </w:tblPr>
      <w:tblGrid>
        <w:gridCol w:w="939"/>
        <w:gridCol w:w="6536"/>
        <w:gridCol w:w="1095"/>
        <w:gridCol w:w="1412"/>
      </w:tblGrid>
      <w:tr w:rsidR="00581A96" w:rsidRPr="007C2322" w:rsidTr="00581A96">
        <w:trPr>
          <w:trHeight w:val="330"/>
        </w:trPr>
        <w:tc>
          <w:tcPr>
            <w:tcW w:w="939" w:type="dxa"/>
            <w:vMerge w:val="restart"/>
          </w:tcPr>
          <w:p w:rsidR="00581A96" w:rsidRDefault="00581A96" w:rsidP="008247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581A96" w:rsidRPr="007C2322" w:rsidRDefault="00581A96" w:rsidP="008247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з/п</w:t>
            </w:r>
          </w:p>
        </w:tc>
        <w:tc>
          <w:tcPr>
            <w:tcW w:w="6536" w:type="dxa"/>
            <w:vMerge w:val="restart"/>
          </w:tcPr>
          <w:p w:rsidR="00581A96" w:rsidRPr="007C2322" w:rsidRDefault="00581A96" w:rsidP="008247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Найменування показника</w:t>
            </w:r>
          </w:p>
        </w:tc>
        <w:tc>
          <w:tcPr>
            <w:tcW w:w="2507" w:type="dxa"/>
            <w:gridSpan w:val="2"/>
          </w:tcPr>
          <w:p w:rsidR="00581A96" w:rsidRPr="007C2322" w:rsidRDefault="00581A96" w:rsidP="008247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Роки </w:t>
            </w:r>
          </w:p>
        </w:tc>
      </w:tr>
      <w:tr w:rsidR="00581A96" w:rsidRPr="007C2322" w:rsidTr="00581A96">
        <w:trPr>
          <w:trHeight w:val="315"/>
        </w:trPr>
        <w:tc>
          <w:tcPr>
            <w:tcW w:w="939" w:type="dxa"/>
            <w:vMerge/>
          </w:tcPr>
          <w:p w:rsidR="00581A96" w:rsidRDefault="00581A96" w:rsidP="008247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36" w:type="dxa"/>
            <w:vMerge/>
          </w:tcPr>
          <w:p w:rsidR="00581A96" w:rsidRDefault="00581A96" w:rsidP="008247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95" w:type="dxa"/>
          </w:tcPr>
          <w:p w:rsidR="00581A96" w:rsidRPr="007C2322" w:rsidRDefault="00581A96" w:rsidP="008247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2017</w:t>
            </w:r>
          </w:p>
        </w:tc>
        <w:tc>
          <w:tcPr>
            <w:tcW w:w="1412" w:type="dxa"/>
          </w:tcPr>
          <w:p w:rsidR="00581A96" w:rsidRPr="007C2322" w:rsidRDefault="00581A96" w:rsidP="008247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2018</w:t>
            </w:r>
          </w:p>
        </w:tc>
      </w:tr>
      <w:tr w:rsidR="00581A96" w:rsidRPr="007C2322" w:rsidTr="00581A96">
        <w:trPr>
          <w:trHeight w:val="315"/>
        </w:trPr>
        <w:tc>
          <w:tcPr>
            <w:tcW w:w="939" w:type="dxa"/>
            <w:vMerge/>
          </w:tcPr>
          <w:p w:rsidR="00581A96" w:rsidRDefault="00581A96" w:rsidP="008247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36" w:type="dxa"/>
            <w:vMerge/>
          </w:tcPr>
          <w:p w:rsidR="00581A96" w:rsidRDefault="00581A96" w:rsidP="008247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95" w:type="dxa"/>
          </w:tcPr>
          <w:p w:rsidR="00581A96" w:rsidRDefault="00581A96" w:rsidP="008247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%</w:t>
            </w:r>
          </w:p>
        </w:tc>
        <w:tc>
          <w:tcPr>
            <w:tcW w:w="1412" w:type="dxa"/>
          </w:tcPr>
          <w:p w:rsidR="00581A96" w:rsidRDefault="00581A96" w:rsidP="008247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%</w:t>
            </w:r>
          </w:p>
        </w:tc>
      </w:tr>
      <w:tr w:rsidR="00581A96" w:rsidTr="00581A96">
        <w:trPr>
          <w:trHeight w:val="285"/>
        </w:trPr>
        <w:tc>
          <w:tcPr>
            <w:tcW w:w="939" w:type="dxa"/>
          </w:tcPr>
          <w:p w:rsidR="00581A96" w:rsidRPr="007C2322" w:rsidRDefault="00581A96" w:rsidP="008247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6536" w:type="dxa"/>
          </w:tcPr>
          <w:p w:rsidR="00581A96" w:rsidRPr="00751F6E" w:rsidRDefault="00581A96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Охоплення дітей дошкільною освітою</w:t>
            </w:r>
          </w:p>
        </w:tc>
        <w:tc>
          <w:tcPr>
            <w:tcW w:w="1095" w:type="dxa"/>
          </w:tcPr>
          <w:p w:rsidR="00581A96" w:rsidRPr="007C2322" w:rsidRDefault="00581A96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94</w:t>
            </w:r>
          </w:p>
        </w:tc>
        <w:tc>
          <w:tcPr>
            <w:tcW w:w="1412" w:type="dxa"/>
          </w:tcPr>
          <w:p w:rsidR="00581A96" w:rsidRPr="007C2322" w:rsidRDefault="00581A96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94,6</w:t>
            </w:r>
          </w:p>
        </w:tc>
      </w:tr>
      <w:tr w:rsidR="00581A96" w:rsidTr="00581A96">
        <w:trPr>
          <w:trHeight w:val="621"/>
        </w:trPr>
        <w:tc>
          <w:tcPr>
            <w:tcW w:w="939" w:type="dxa"/>
          </w:tcPr>
          <w:p w:rsidR="00581A96" w:rsidRPr="007C2322" w:rsidRDefault="00581A96" w:rsidP="008247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6536" w:type="dxa"/>
          </w:tcPr>
          <w:p w:rsidR="00581A96" w:rsidRPr="001E21A9" w:rsidRDefault="00581A96" w:rsidP="00824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Оснащення дошкільних навчальних закладів комп’ютерною технікою</w:t>
            </w:r>
          </w:p>
        </w:tc>
        <w:tc>
          <w:tcPr>
            <w:tcW w:w="1095" w:type="dxa"/>
          </w:tcPr>
          <w:p w:rsidR="00581A96" w:rsidRPr="007C2322" w:rsidRDefault="00581A96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</w:t>
            </w:r>
          </w:p>
        </w:tc>
        <w:tc>
          <w:tcPr>
            <w:tcW w:w="1412" w:type="dxa"/>
          </w:tcPr>
          <w:p w:rsidR="00581A96" w:rsidRPr="007C2322" w:rsidRDefault="00581A96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</w:t>
            </w:r>
          </w:p>
        </w:tc>
      </w:tr>
      <w:tr w:rsidR="00581A96" w:rsidRPr="001E21A9" w:rsidTr="00581A96">
        <w:trPr>
          <w:trHeight w:val="711"/>
        </w:trPr>
        <w:tc>
          <w:tcPr>
            <w:tcW w:w="939" w:type="dxa"/>
          </w:tcPr>
          <w:p w:rsidR="00581A96" w:rsidRPr="007C2322" w:rsidRDefault="00581A96" w:rsidP="008247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6536" w:type="dxa"/>
          </w:tcPr>
          <w:p w:rsidR="00581A96" w:rsidRPr="001E21A9" w:rsidRDefault="00581A96" w:rsidP="00824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Підключення дошкільних навчальних закладів до мережі Інтернет</w:t>
            </w:r>
          </w:p>
        </w:tc>
        <w:tc>
          <w:tcPr>
            <w:tcW w:w="1095" w:type="dxa"/>
          </w:tcPr>
          <w:p w:rsidR="00581A96" w:rsidRPr="007C2322" w:rsidRDefault="00581A96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</w:t>
            </w:r>
          </w:p>
        </w:tc>
        <w:tc>
          <w:tcPr>
            <w:tcW w:w="1412" w:type="dxa"/>
          </w:tcPr>
          <w:p w:rsidR="00581A96" w:rsidRPr="007C2322" w:rsidRDefault="00581A96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</w:t>
            </w:r>
          </w:p>
        </w:tc>
      </w:tr>
      <w:tr w:rsidR="00581A96" w:rsidTr="00581A96">
        <w:trPr>
          <w:trHeight w:val="990"/>
        </w:trPr>
        <w:tc>
          <w:tcPr>
            <w:tcW w:w="939" w:type="dxa"/>
          </w:tcPr>
          <w:p w:rsidR="00581A96" w:rsidRPr="007C2322" w:rsidRDefault="00581A96" w:rsidP="008247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6536" w:type="dxa"/>
          </w:tcPr>
          <w:p w:rsidR="00581A96" w:rsidRPr="001E21A9" w:rsidRDefault="00581A96" w:rsidP="00824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Оснащення загальноосвітніх навчальних закладів І-ІІ, І-ІІІ ступенів навчальними комп’ютерними комплексами</w:t>
            </w:r>
          </w:p>
        </w:tc>
        <w:tc>
          <w:tcPr>
            <w:tcW w:w="1095" w:type="dxa"/>
          </w:tcPr>
          <w:p w:rsidR="00581A96" w:rsidRPr="007C2322" w:rsidRDefault="00581A96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63,8</w:t>
            </w:r>
          </w:p>
        </w:tc>
        <w:tc>
          <w:tcPr>
            <w:tcW w:w="1412" w:type="dxa"/>
          </w:tcPr>
          <w:p w:rsidR="00581A96" w:rsidRPr="007C2322" w:rsidRDefault="00581A96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64,2</w:t>
            </w:r>
          </w:p>
        </w:tc>
      </w:tr>
      <w:tr w:rsidR="00581A96" w:rsidRPr="003D61DB" w:rsidTr="00581A96">
        <w:trPr>
          <w:trHeight w:val="707"/>
        </w:trPr>
        <w:tc>
          <w:tcPr>
            <w:tcW w:w="939" w:type="dxa"/>
          </w:tcPr>
          <w:p w:rsidR="00581A96" w:rsidRPr="007C2322" w:rsidRDefault="00581A96" w:rsidP="008247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6536" w:type="dxa"/>
          </w:tcPr>
          <w:p w:rsidR="00581A96" w:rsidRPr="001E21A9" w:rsidRDefault="00581A96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E21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Підключення загальноосвітніх навчальних закладів І-ІІ,    І-ІІІ ступенів до Інтернету</w:t>
            </w:r>
          </w:p>
        </w:tc>
        <w:tc>
          <w:tcPr>
            <w:tcW w:w="1095" w:type="dxa"/>
          </w:tcPr>
          <w:p w:rsidR="00581A96" w:rsidRPr="007C2322" w:rsidRDefault="00581A96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</w:t>
            </w:r>
          </w:p>
        </w:tc>
        <w:tc>
          <w:tcPr>
            <w:tcW w:w="1412" w:type="dxa"/>
          </w:tcPr>
          <w:p w:rsidR="00581A96" w:rsidRPr="007C2322" w:rsidRDefault="00581A96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</w:t>
            </w:r>
          </w:p>
        </w:tc>
      </w:tr>
      <w:tr w:rsidR="00581A96" w:rsidTr="00581A96">
        <w:trPr>
          <w:trHeight w:val="1246"/>
        </w:trPr>
        <w:tc>
          <w:tcPr>
            <w:tcW w:w="939" w:type="dxa"/>
          </w:tcPr>
          <w:p w:rsidR="00581A96" w:rsidRPr="007C2322" w:rsidRDefault="00581A96" w:rsidP="008247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6536" w:type="dxa"/>
          </w:tcPr>
          <w:p w:rsidR="00581A96" w:rsidRPr="001E21A9" w:rsidRDefault="00581A96" w:rsidP="00824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Підвезення учнів  сільських шкіл, які проживають за межею пішохідної доступності, до місць навчання та у зворотному напрямку шкільними автобусами</w:t>
            </w:r>
          </w:p>
        </w:tc>
        <w:tc>
          <w:tcPr>
            <w:tcW w:w="1095" w:type="dxa"/>
          </w:tcPr>
          <w:p w:rsidR="00581A96" w:rsidRPr="007C2322" w:rsidRDefault="00581A96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96,5</w:t>
            </w:r>
          </w:p>
        </w:tc>
        <w:tc>
          <w:tcPr>
            <w:tcW w:w="1412" w:type="dxa"/>
          </w:tcPr>
          <w:p w:rsidR="00581A96" w:rsidRPr="007C2322" w:rsidRDefault="00581A96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97,3</w:t>
            </w:r>
          </w:p>
        </w:tc>
      </w:tr>
      <w:tr w:rsidR="00581A96" w:rsidTr="00581A96">
        <w:trPr>
          <w:trHeight w:val="992"/>
        </w:trPr>
        <w:tc>
          <w:tcPr>
            <w:tcW w:w="939" w:type="dxa"/>
          </w:tcPr>
          <w:p w:rsidR="00581A96" w:rsidRPr="007C2322" w:rsidRDefault="00581A96" w:rsidP="008247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6536" w:type="dxa"/>
          </w:tcPr>
          <w:p w:rsidR="00581A96" w:rsidRPr="001E21A9" w:rsidRDefault="00581A96" w:rsidP="00824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Забезпечення загальноосвітніх навчальних закладів навчальним обладнанням з природничо-математичних і технологічних дисциплін</w:t>
            </w:r>
          </w:p>
        </w:tc>
        <w:tc>
          <w:tcPr>
            <w:tcW w:w="1095" w:type="dxa"/>
          </w:tcPr>
          <w:p w:rsidR="00581A96" w:rsidRPr="007C2322" w:rsidRDefault="00581A96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</w:t>
            </w:r>
          </w:p>
        </w:tc>
        <w:tc>
          <w:tcPr>
            <w:tcW w:w="1412" w:type="dxa"/>
          </w:tcPr>
          <w:p w:rsidR="00581A96" w:rsidRPr="007C2322" w:rsidRDefault="00581A96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78,3</w:t>
            </w:r>
          </w:p>
        </w:tc>
      </w:tr>
      <w:tr w:rsidR="00581A96" w:rsidTr="00581A96">
        <w:trPr>
          <w:trHeight w:val="992"/>
        </w:trPr>
        <w:tc>
          <w:tcPr>
            <w:tcW w:w="939" w:type="dxa"/>
          </w:tcPr>
          <w:p w:rsidR="00581A96" w:rsidRDefault="00581A96" w:rsidP="008247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6536" w:type="dxa"/>
          </w:tcPr>
          <w:p w:rsidR="00581A96" w:rsidRPr="001E21A9" w:rsidRDefault="00581A96" w:rsidP="00824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Забезпечення навчальних закладів:</w:t>
            </w:r>
          </w:p>
          <w:p w:rsidR="00581A96" w:rsidRPr="001E21A9" w:rsidRDefault="00581A96" w:rsidP="008247E5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практичними психологами</w:t>
            </w:r>
          </w:p>
          <w:p w:rsidR="00581A96" w:rsidRPr="001E21A9" w:rsidRDefault="00581A96" w:rsidP="008247E5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1E21A9">
              <w:rPr>
                <w:rFonts w:ascii="Times New Roman" w:hAnsi="Times New Roman" w:cs="Times New Roman"/>
                <w:sz w:val="28"/>
                <w:szCs w:val="28"/>
              </w:rPr>
              <w:t>соціальним педагогами</w:t>
            </w:r>
          </w:p>
        </w:tc>
        <w:tc>
          <w:tcPr>
            <w:tcW w:w="1095" w:type="dxa"/>
          </w:tcPr>
          <w:p w:rsidR="00581A96" w:rsidRPr="007C2322" w:rsidRDefault="00581A96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</w:t>
            </w:r>
          </w:p>
        </w:tc>
        <w:tc>
          <w:tcPr>
            <w:tcW w:w="1412" w:type="dxa"/>
          </w:tcPr>
          <w:p w:rsidR="00581A96" w:rsidRPr="007C2322" w:rsidRDefault="00581A96" w:rsidP="008247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</w:t>
            </w:r>
          </w:p>
        </w:tc>
      </w:tr>
    </w:tbl>
    <w:p w:rsidR="0032113A" w:rsidRDefault="0032113A" w:rsidP="00C538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1F6E" w:rsidRDefault="00DE0174" w:rsidP="00DE0174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9.</w:t>
      </w:r>
      <w:r w:rsidR="00751F6E" w:rsidRPr="00DE0174">
        <w:rPr>
          <w:rFonts w:ascii="Times New Roman" w:hAnsi="Times New Roman" w:cs="Times New Roman"/>
          <w:b/>
          <w:sz w:val="28"/>
          <w:szCs w:val="28"/>
          <w:lang w:val="uk-UA"/>
        </w:rPr>
        <w:t>Ресурсне забезпечення Програми</w:t>
      </w:r>
    </w:p>
    <w:p w:rsidR="00DE0174" w:rsidRPr="00DE0174" w:rsidRDefault="00DE0174" w:rsidP="00DE0174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4"/>
        <w:tblW w:w="10055" w:type="dxa"/>
        <w:tblInd w:w="-318" w:type="dxa"/>
        <w:tblLook w:val="04A0"/>
      </w:tblPr>
      <w:tblGrid>
        <w:gridCol w:w="5388"/>
        <w:gridCol w:w="1416"/>
        <w:gridCol w:w="1280"/>
        <w:gridCol w:w="1971"/>
      </w:tblGrid>
      <w:tr w:rsidR="00581A96" w:rsidRPr="00751F6E" w:rsidTr="00F94B41">
        <w:trPr>
          <w:trHeight w:val="555"/>
        </w:trPr>
        <w:tc>
          <w:tcPr>
            <w:tcW w:w="5388" w:type="dxa"/>
            <w:vMerge w:val="restart"/>
          </w:tcPr>
          <w:p w:rsidR="00581A96" w:rsidRPr="00751F6E" w:rsidRDefault="00581A96" w:rsidP="00751F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Обсяг коштів, що пропонується залучити на виконання Програми </w:t>
            </w:r>
          </w:p>
        </w:tc>
        <w:tc>
          <w:tcPr>
            <w:tcW w:w="2696" w:type="dxa"/>
            <w:gridSpan w:val="2"/>
          </w:tcPr>
          <w:p w:rsidR="00581A96" w:rsidRPr="00751F6E" w:rsidRDefault="00581A96" w:rsidP="00751F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Роки </w:t>
            </w:r>
          </w:p>
        </w:tc>
        <w:tc>
          <w:tcPr>
            <w:tcW w:w="1971" w:type="dxa"/>
            <w:vMerge w:val="restart"/>
          </w:tcPr>
          <w:p w:rsidR="00581A96" w:rsidRPr="00751F6E" w:rsidRDefault="00581A96" w:rsidP="00751F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Усього витрати на виконання програми </w:t>
            </w:r>
          </w:p>
        </w:tc>
      </w:tr>
      <w:tr w:rsidR="00581A96" w:rsidRPr="00751F6E" w:rsidTr="00F94B41">
        <w:trPr>
          <w:trHeight w:val="365"/>
        </w:trPr>
        <w:tc>
          <w:tcPr>
            <w:tcW w:w="5388" w:type="dxa"/>
            <w:vMerge/>
          </w:tcPr>
          <w:p w:rsidR="00581A96" w:rsidRDefault="00581A96" w:rsidP="00751F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6" w:type="dxa"/>
          </w:tcPr>
          <w:p w:rsidR="00581A96" w:rsidRPr="00751F6E" w:rsidRDefault="00581A96" w:rsidP="00751F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2017</w:t>
            </w:r>
          </w:p>
        </w:tc>
        <w:tc>
          <w:tcPr>
            <w:tcW w:w="1280" w:type="dxa"/>
          </w:tcPr>
          <w:p w:rsidR="00581A96" w:rsidRPr="00751F6E" w:rsidRDefault="00581A96" w:rsidP="00751F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2018</w:t>
            </w:r>
          </w:p>
        </w:tc>
        <w:tc>
          <w:tcPr>
            <w:tcW w:w="1971" w:type="dxa"/>
            <w:vMerge/>
          </w:tcPr>
          <w:p w:rsidR="00581A96" w:rsidRPr="00751F6E" w:rsidRDefault="00581A96" w:rsidP="00751F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81A96" w:rsidRPr="00751F6E" w:rsidTr="00F94B41">
        <w:tc>
          <w:tcPr>
            <w:tcW w:w="5388" w:type="dxa"/>
          </w:tcPr>
          <w:p w:rsidR="00581A96" w:rsidRPr="00751F6E" w:rsidRDefault="00581A96" w:rsidP="00751F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Обсяг ресурсів усього, у тому числі: </w:t>
            </w:r>
          </w:p>
        </w:tc>
        <w:tc>
          <w:tcPr>
            <w:tcW w:w="1416" w:type="dxa"/>
          </w:tcPr>
          <w:p w:rsidR="00581A96" w:rsidRPr="00751F6E" w:rsidRDefault="00E903CD" w:rsidP="00751F6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18114,40</w:t>
            </w:r>
          </w:p>
        </w:tc>
        <w:tc>
          <w:tcPr>
            <w:tcW w:w="1280" w:type="dxa"/>
          </w:tcPr>
          <w:p w:rsidR="00581A96" w:rsidRPr="00751F6E" w:rsidRDefault="00400DBC" w:rsidP="00751F6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18122,60</w:t>
            </w:r>
          </w:p>
        </w:tc>
        <w:tc>
          <w:tcPr>
            <w:tcW w:w="1971" w:type="dxa"/>
          </w:tcPr>
          <w:p w:rsidR="00581A96" w:rsidRPr="00751F6E" w:rsidRDefault="00400DBC" w:rsidP="00751F6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36237,00</w:t>
            </w:r>
          </w:p>
        </w:tc>
      </w:tr>
      <w:tr w:rsidR="00581A96" w:rsidRPr="00751F6E" w:rsidTr="00400DBC">
        <w:trPr>
          <w:trHeight w:val="461"/>
        </w:trPr>
        <w:tc>
          <w:tcPr>
            <w:tcW w:w="5388" w:type="dxa"/>
          </w:tcPr>
          <w:p w:rsidR="00581A96" w:rsidRPr="00751F6E" w:rsidRDefault="00581A96" w:rsidP="00751F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1416" w:type="dxa"/>
          </w:tcPr>
          <w:p w:rsidR="00581A96" w:rsidRPr="00751F6E" w:rsidRDefault="00400DBC" w:rsidP="00751F6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1500,00</w:t>
            </w:r>
          </w:p>
        </w:tc>
        <w:tc>
          <w:tcPr>
            <w:tcW w:w="1280" w:type="dxa"/>
          </w:tcPr>
          <w:p w:rsidR="00581A96" w:rsidRPr="00751F6E" w:rsidRDefault="00400DBC" w:rsidP="00751F6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1500,00</w:t>
            </w:r>
          </w:p>
        </w:tc>
        <w:tc>
          <w:tcPr>
            <w:tcW w:w="1971" w:type="dxa"/>
          </w:tcPr>
          <w:p w:rsidR="00581A96" w:rsidRPr="00751F6E" w:rsidRDefault="00400DBC" w:rsidP="00751F6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3000,00</w:t>
            </w:r>
          </w:p>
        </w:tc>
      </w:tr>
      <w:tr w:rsidR="00400DBC" w:rsidRPr="00751F6E" w:rsidTr="00400DBC">
        <w:trPr>
          <w:trHeight w:val="461"/>
        </w:trPr>
        <w:tc>
          <w:tcPr>
            <w:tcW w:w="5388" w:type="dxa"/>
          </w:tcPr>
          <w:p w:rsidR="00400DBC" w:rsidRDefault="00400DBC" w:rsidP="00751F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1416" w:type="dxa"/>
          </w:tcPr>
          <w:p w:rsidR="00400DBC" w:rsidRPr="00751F6E" w:rsidRDefault="00400DBC" w:rsidP="00751F6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15000,00</w:t>
            </w:r>
          </w:p>
        </w:tc>
        <w:tc>
          <w:tcPr>
            <w:tcW w:w="1280" w:type="dxa"/>
          </w:tcPr>
          <w:p w:rsidR="00400DBC" w:rsidRPr="00751F6E" w:rsidRDefault="00400DBC" w:rsidP="00751F6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15000,00</w:t>
            </w:r>
          </w:p>
        </w:tc>
        <w:tc>
          <w:tcPr>
            <w:tcW w:w="1971" w:type="dxa"/>
          </w:tcPr>
          <w:p w:rsidR="00400DBC" w:rsidRPr="00751F6E" w:rsidRDefault="00400DBC" w:rsidP="00751F6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30000,00</w:t>
            </w:r>
          </w:p>
        </w:tc>
      </w:tr>
      <w:tr w:rsidR="00581A96" w:rsidRPr="00751F6E" w:rsidTr="00F94B41">
        <w:tc>
          <w:tcPr>
            <w:tcW w:w="5388" w:type="dxa"/>
          </w:tcPr>
          <w:p w:rsidR="00581A96" w:rsidRPr="00751F6E" w:rsidRDefault="00400DBC" w:rsidP="00751F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районний бюджет </w:t>
            </w:r>
          </w:p>
        </w:tc>
        <w:tc>
          <w:tcPr>
            <w:tcW w:w="1416" w:type="dxa"/>
          </w:tcPr>
          <w:p w:rsidR="00581A96" w:rsidRPr="00751F6E" w:rsidRDefault="00400DBC" w:rsidP="00751F6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1558,40</w:t>
            </w:r>
          </w:p>
        </w:tc>
        <w:tc>
          <w:tcPr>
            <w:tcW w:w="1280" w:type="dxa"/>
          </w:tcPr>
          <w:p w:rsidR="00581A96" w:rsidRPr="00751F6E" w:rsidRDefault="00400DBC" w:rsidP="00751F6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1566,60</w:t>
            </w:r>
          </w:p>
        </w:tc>
        <w:tc>
          <w:tcPr>
            <w:tcW w:w="1971" w:type="dxa"/>
          </w:tcPr>
          <w:p w:rsidR="00581A96" w:rsidRPr="00751F6E" w:rsidRDefault="00400DBC" w:rsidP="00751F6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3125,00</w:t>
            </w:r>
          </w:p>
        </w:tc>
      </w:tr>
      <w:tr w:rsidR="00400DBC" w:rsidRPr="00751F6E" w:rsidTr="00F94B41">
        <w:tc>
          <w:tcPr>
            <w:tcW w:w="5388" w:type="dxa"/>
          </w:tcPr>
          <w:p w:rsidR="00400DBC" w:rsidRPr="00751F6E" w:rsidRDefault="00400DBC" w:rsidP="00751F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бюджети сільських та селищних рад </w:t>
            </w:r>
          </w:p>
        </w:tc>
        <w:tc>
          <w:tcPr>
            <w:tcW w:w="1416" w:type="dxa"/>
          </w:tcPr>
          <w:p w:rsidR="00400DBC" w:rsidRPr="00751F6E" w:rsidRDefault="00400DBC" w:rsidP="00751F6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1,00</w:t>
            </w:r>
          </w:p>
        </w:tc>
        <w:tc>
          <w:tcPr>
            <w:tcW w:w="1280" w:type="dxa"/>
          </w:tcPr>
          <w:p w:rsidR="00400DBC" w:rsidRPr="00751F6E" w:rsidRDefault="00400DBC" w:rsidP="00751F6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1,00</w:t>
            </w:r>
          </w:p>
        </w:tc>
        <w:tc>
          <w:tcPr>
            <w:tcW w:w="1971" w:type="dxa"/>
          </w:tcPr>
          <w:p w:rsidR="00400DBC" w:rsidRPr="00751F6E" w:rsidRDefault="00400DBC" w:rsidP="00751F6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2,00</w:t>
            </w:r>
          </w:p>
        </w:tc>
      </w:tr>
      <w:tr w:rsidR="00581A96" w:rsidRPr="00751F6E" w:rsidTr="00F94B41">
        <w:tc>
          <w:tcPr>
            <w:tcW w:w="5388" w:type="dxa"/>
          </w:tcPr>
          <w:p w:rsidR="00581A96" w:rsidRPr="00751F6E" w:rsidRDefault="00581A96" w:rsidP="00751F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інші джерела </w:t>
            </w:r>
          </w:p>
        </w:tc>
        <w:tc>
          <w:tcPr>
            <w:tcW w:w="1416" w:type="dxa"/>
          </w:tcPr>
          <w:p w:rsidR="00581A96" w:rsidRPr="00751F6E" w:rsidRDefault="00400DBC" w:rsidP="00751F6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55,00</w:t>
            </w:r>
          </w:p>
        </w:tc>
        <w:tc>
          <w:tcPr>
            <w:tcW w:w="1280" w:type="dxa"/>
          </w:tcPr>
          <w:p w:rsidR="00581A96" w:rsidRPr="00751F6E" w:rsidRDefault="00400DBC" w:rsidP="00751F6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55,00</w:t>
            </w:r>
          </w:p>
        </w:tc>
        <w:tc>
          <w:tcPr>
            <w:tcW w:w="1971" w:type="dxa"/>
          </w:tcPr>
          <w:p w:rsidR="00400DBC" w:rsidRPr="00751F6E" w:rsidRDefault="00400DBC" w:rsidP="00751F6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110,00</w:t>
            </w:r>
          </w:p>
        </w:tc>
      </w:tr>
    </w:tbl>
    <w:p w:rsidR="00751F6E" w:rsidRPr="00751F6E" w:rsidRDefault="00751F6E" w:rsidP="00751F6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51F6E" w:rsidRPr="00751F6E" w:rsidRDefault="00751F6E" w:rsidP="00751F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2113A" w:rsidRPr="00C132C3" w:rsidRDefault="0032113A" w:rsidP="00C538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32113A" w:rsidRPr="00C132C3" w:rsidSect="008247E5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C538D7" w:rsidRDefault="00C538D7" w:rsidP="00C538D7">
      <w:pPr>
        <w:rPr>
          <w:sz w:val="28"/>
          <w:lang w:val="uk-UA"/>
        </w:rPr>
      </w:pPr>
    </w:p>
    <w:p w:rsidR="00C538D7" w:rsidRDefault="00C538D7" w:rsidP="00C538D7">
      <w:pPr>
        <w:rPr>
          <w:sz w:val="28"/>
          <w:lang w:val="uk-UA"/>
        </w:rPr>
      </w:pPr>
    </w:p>
    <w:p w:rsidR="00C538D7" w:rsidRDefault="00C538D7" w:rsidP="00C538D7">
      <w:pPr>
        <w:rPr>
          <w:sz w:val="28"/>
          <w:lang w:val="uk-UA"/>
        </w:rPr>
      </w:pPr>
    </w:p>
    <w:p w:rsidR="00C538D7" w:rsidRDefault="00C538D7" w:rsidP="00C538D7">
      <w:pPr>
        <w:rPr>
          <w:sz w:val="28"/>
          <w:lang w:val="uk-UA"/>
        </w:rPr>
      </w:pPr>
    </w:p>
    <w:p w:rsidR="00C538D7" w:rsidRDefault="00C538D7" w:rsidP="00C538D7">
      <w:pPr>
        <w:rPr>
          <w:sz w:val="28"/>
          <w:lang w:val="uk-UA"/>
        </w:rPr>
      </w:pPr>
    </w:p>
    <w:p w:rsidR="00C538D7" w:rsidRDefault="00C538D7" w:rsidP="00C538D7">
      <w:pPr>
        <w:rPr>
          <w:sz w:val="28"/>
          <w:lang w:val="uk-UA"/>
        </w:rPr>
      </w:pPr>
    </w:p>
    <w:sectPr w:rsidR="00C538D7" w:rsidSect="00507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756D" w:rsidRDefault="00A4756D" w:rsidP="00DC6AAA">
      <w:pPr>
        <w:spacing w:after="0" w:line="240" w:lineRule="auto"/>
      </w:pPr>
      <w:r>
        <w:separator/>
      </w:r>
    </w:p>
  </w:endnote>
  <w:endnote w:type="continuationSeparator" w:id="1">
    <w:p w:rsidR="00A4756D" w:rsidRDefault="00A4756D" w:rsidP="00DC6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3CD" w:rsidRDefault="00AC17A0" w:rsidP="008247E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903C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903CD" w:rsidRDefault="00E903CD" w:rsidP="008247E5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3CD" w:rsidRDefault="00AC17A0" w:rsidP="008247E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903C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37AD9">
      <w:rPr>
        <w:rStyle w:val="a9"/>
        <w:noProof/>
      </w:rPr>
      <w:t>9</w:t>
    </w:r>
    <w:r>
      <w:rPr>
        <w:rStyle w:val="a9"/>
      </w:rPr>
      <w:fldChar w:fldCharType="end"/>
    </w:r>
  </w:p>
  <w:p w:rsidR="00E903CD" w:rsidRDefault="00E903CD" w:rsidP="008247E5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756D" w:rsidRDefault="00A4756D" w:rsidP="00DC6AAA">
      <w:pPr>
        <w:spacing w:after="0" w:line="240" w:lineRule="auto"/>
      </w:pPr>
      <w:r>
        <w:separator/>
      </w:r>
    </w:p>
  </w:footnote>
  <w:footnote w:type="continuationSeparator" w:id="1">
    <w:p w:rsidR="00A4756D" w:rsidRDefault="00A4756D" w:rsidP="00DC6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3CD" w:rsidRDefault="00AC17A0" w:rsidP="008247E5">
    <w:pPr>
      <w:pStyle w:val="a5"/>
      <w:framePr w:wrap="around" w:vAnchor="text" w:hAnchor="margin" w:xAlign="inside" w:y="1"/>
      <w:rPr>
        <w:rStyle w:val="a9"/>
      </w:rPr>
    </w:pPr>
    <w:r>
      <w:rPr>
        <w:rStyle w:val="a9"/>
      </w:rPr>
      <w:fldChar w:fldCharType="begin"/>
    </w:r>
    <w:r w:rsidR="00E903C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903CD" w:rsidRDefault="00E903CD" w:rsidP="008247E5">
    <w:pPr>
      <w:pStyle w:val="a5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3CD" w:rsidRDefault="00E903CD" w:rsidP="008247E5">
    <w:pPr>
      <w:pStyle w:val="a5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90535"/>
    <w:multiLevelType w:val="hybridMultilevel"/>
    <w:tmpl w:val="04EAC9DA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F492D34"/>
    <w:multiLevelType w:val="hybridMultilevel"/>
    <w:tmpl w:val="C268A14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62EA74C3"/>
    <w:multiLevelType w:val="hybridMultilevel"/>
    <w:tmpl w:val="7DDCCD9E"/>
    <w:lvl w:ilvl="0" w:tplc="725EFE3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D72522D"/>
    <w:multiLevelType w:val="hybridMultilevel"/>
    <w:tmpl w:val="BA9EBE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38D7"/>
    <w:rsid w:val="000B465F"/>
    <w:rsid w:val="000F7518"/>
    <w:rsid w:val="0014733E"/>
    <w:rsid w:val="001A6CD0"/>
    <w:rsid w:val="002106DA"/>
    <w:rsid w:val="00225139"/>
    <w:rsid w:val="002A4E70"/>
    <w:rsid w:val="0032113A"/>
    <w:rsid w:val="00337AD9"/>
    <w:rsid w:val="00390434"/>
    <w:rsid w:val="003C436B"/>
    <w:rsid w:val="003D61DB"/>
    <w:rsid w:val="00400DBC"/>
    <w:rsid w:val="004507CD"/>
    <w:rsid w:val="004815FF"/>
    <w:rsid w:val="004C7743"/>
    <w:rsid w:val="004E4F5F"/>
    <w:rsid w:val="00507619"/>
    <w:rsid w:val="00547AF6"/>
    <w:rsid w:val="005502DC"/>
    <w:rsid w:val="00555AA4"/>
    <w:rsid w:val="00581A96"/>
    <w:rsid w:val="005F3312"/>
    <w:rsid w:val="006A5CE3"/>
    <w:rsid w:val="00751F6E"/>
    <w:rsid w:val="00761D82"/>
    <w:rsid w:val="00782782"/>
    <w:rsid w:val="00794E93"/>
    <w:rsid w:val="007B03EC"/>
    <w:rsid w:val="008247E5"/>
    <w:rsid w:val="00837F79"/>
    <w:rsid w:val="008914C9"/>
    <w:rsid w:val="008D3F73"/>
    <w:rsid w:val="0090580C"/>
    <w:rsid w:val="00944E04"/>
    <w:rsid w:val="00996FFB"/>
    <w:rsid w:val="00A4756D"/>
    <w:rsid w:val="00A916EF"/>
    <w:rsid w:val="00AC17A0"/>
    <w:rsid w:val="00B308AA"/>
    <w:rsid w:val="00BC2AC0"/>
    <w:rsid w:val="00BE0B43"/>
    <w:rsid w:val="00C538D7"/>
    <w:rsid w:val="00CA23F5"/>
    <w:rsid w:val="00CA3E65"/>
    <w:rsid w:val="00CB0093"/>
    <w:rsid w:val="00CF789E"/>
    <w:rsid w:val="00D15F6F"/>
    <w:rsid w:val="00D221F1"/>
    <w:rsid w:val="00D844E9"/>
    <w:rsid w:val="00DA1C0E"/>
    <w:rsid w:val="00DC6AAA"/>
    <w:rsid w:val="00DE0174"/>
    <w:rsid w:val="00DE445D"/>
    <w:rsid w:val="00E7716E"/>
    <w:rsid w:val="00E855E1"/>
    <w:rsid w:val="00E903CD"/>
    <w:rsid w:val="00EC7F61"/>
    <w:rsid w:val="00EE4C11"/>
    <w:rsid w:val="00EF60E0"/>
    <w:rsid w:val="00F54A9C"/>
    <w:rsid w:val="00F94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8D7"/>
  </w:style>
  <w:style w:type="paragraph" w:styleId="1">
    <w:name w:val="heading 1"/>
    <w:basedOn w:val="a"/>
    <w:next w:val="a"/>
    <w:link w:val="10"/>
    <w:uiPriority w:val="99"/>
    <w:qFormat/>
    <w:rsid w:val="00C538D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38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538D7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C538D7"/>
    <w:pPr>
      <w:ind w:left="720"/>
      <w:contextualSpacing/>
    </w:pPr>
  </w:style>
  <w:style w:type="table" w:styleId="a4">
    <w:name w:val="Table Grid"/>
    <w:basedOn w:val="a1"/>
    <w:uiPriority w:val="59"/>
    <w:rsid w:val="00C538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nhideWhenUsed/>
    <w:rsid w:val="00C538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C538D7"/>
  </w:style>
  <w:style w:type="paragraph" w:styleId="a7">
    <w:name w:val="footer"/>
    <w:basedOn w:val="a"/>
    <w:link w:val="a8"/>
    <w:unhideWhenUsed/>
    <w:rsid w:val="00C538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C538D7"/>
  </w:style>
  <w:style w:type="character" w:styleId="a9">
    <w:name w:val="page number"/>
    <w:basedOn w:val="a0"/>
    <w:rsid w:val="00C538D7"/>
  </w:style>
  <w:style w:type="character" w:customStyle="1" w:styleId="20">
    <w:name w:val="Заголовок 2 Знак"/>
    <w:basedOn w:val="a0"/>
    <w:link w:val="2"/>
    <w:uiPriority w:val="9"/>
    <w:semiHidden/>
    <w:rsid w:val="00C538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Body Text"/>
    <w:basedOn w:val="a"/>
    <w:link w:val="ab"/>
    <w:uiPriority w:val="99"/>
    <w:rsid w:val="00C538D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C538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rsid w:val="00C538D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rsid w:val="00C538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C538D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538D7"/>
    <w:rPr>
      <w:sz w:val="16"/>
      <w:szCs w:val="16"/>
    </w:rPr>
  </w:style>
  <w:style w:type="paragraph" w:styleId="ae">
    <w:name w:val="Title"/>
    <w:basedOn w:val="a"/>
    <w:link w:val="af"/>
    <w:qFormat/>
    <w:rsid w:val="00C538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f">
    <w:name w:val="Название Знак"/>
    <w:basedOn w:val="a0"/>
    <w:link w:val="ae"/>
    <w:rsid w:val="00C538D7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E77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771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46B4B9-1D5E-4F5A-BBFD-016D67DC9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10</Pages>
  <Words>2185</Words>
  <Characters>12461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Kalinovska</cp:lastModifiedBy>
  <cp:revision>56</cp:revision>
  <cp:lastPrinted>2017-01-25T06:38:00Z</cp:lastPrinted>
  <dcterms:created xsi:type="dcterms:W3CDTF">2017-01-25T06:40:00Z</dcterms:created>
  <dcterms:modified xsi:type="dcterms:W3CDTF">2017-02-10T08:47:00Z</dcterms:modified>
</cp:coreProperties>
</file>