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24D" w:rsidRPr="00E9724D" w:rsidRDefault="00E9724D" w:rsidP="00E9724D">
      <w:pPr>
        <w:pageBreakBefore/>
        <w:jc w:val="center"/>
        <w:rPr>
          <w:rFonts w:ascii="Times New Roman" w:hAnsi="Times New Roman" w:cs="Times New Roman"/>
        </w:rPr>
      </w:pPr>
      <w:r w:rsidRPr="00E9724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24D" w:rsidRPr="00E9724D" w:rsidRDefault="00E9724D" w:rsidP="00E972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24D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E9724D" w:rsidRPr="00E9724D" w:rsidRDefault="00E9724D" w:rsidP="00E9724D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9724D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E9724D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E9724D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E9724D" w:rsidRPr="00E9724D" w:rsidRDefault="00E9724D" w:rsidP="00E9724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24D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00E9D" w:rsidRPr="00E9724D" w:rsidRDefault="00E9724D" w:rsidP="00E9724D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30</w:t>
      </w:r>
      <w:r w:rsidRPr="00E972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.07.2015      </w:t>
      </w:r>
      <w:r w:rsidRPr="00E9724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E972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</w:t>
      </w:r>
      <w:proofErr w:type="spellStart"/>
      <w:r w:rsidRPr="00E9724D">
        <w:rPr>
          <w:rFonts w:ascii="Times New Roman" w:hAnsi="Times New Roman" w:cs="Times New Roman"/>
          <w:bCs/>
          <w:sz w:val="28"/>
          <w:szCs w:val="28"/>
        </w:rPr>
        <w:t>смт</w:t>
      </w:r>
      <w:proofErr w:type="spellEnd"/>
      <w:r w:rsidRPr="00E9724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724D">
        <w:rPr>
          <w:rFonts w:ascii="Times New Roman" w:hAnsi="Times New Roman" w:cs="Times New Roman"/>
          <w:bCs/>
          <w:sz w:val="28"/>
          <w:szCs w:val="28"/>
        </w:rPr>
        <w:t>Недригайлів</w:t>
      </w:r>
      <w:proofErr w:type="spellEnd"/>
      <w:r w:rsidRPr="00E9724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№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264</w:t>
      </w:r>
      <w:r w:rsidRPr="00E9724D">
        <w:rPr>
          <w:rFonts w:ascii="Times New Roman" w:hAnsi="Times New Roman" w:cs="Times New Roman"/>
          <w:bCs/>
          <w:sz w:val="28"/>
          <w:szCs w:val="28"/>
          <w:lang w:val="uk-UA"/>
        </w:rPr>
        <w:t>-ОД</w:t>
      </w:r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</w:t>
      </w:r>
    </w:p>
    <w:p w:rsidR="00400E9D" w:rsidRPr="00710F71" w:rsidRDefault="00400E9D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Про підсумки соціально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економічного</w:t>
      </w:r>
    </w:p>
    <w:p w:rsidR="00400E9D" w:rsidRPr="00710F71" w:rsidRDefault="00400E9D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розвитку району та виконання місцевих</w:t>
      </w:r>
    </w:p>
    <w:p w:rsidR="00400E9D" w:rsidRPr="00710F71" w:rsidRDefault="00400E9D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бюджетів за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972C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r w:rsidR="00D620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півріччя </w:t>
      </w:r>
      <w:r w:rsidR="00972C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972C3C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972C3C">
        <w:rPr>
          <w:rFonts w:ascii="Times New Roman" w:hAnsi="Times New Roman" w:cs="Times New Roman"/>
          <w:b/>
          <w:sz w:val="28"/>
          <w:szCs w:val="28"/>
          <w:lang w:val="uk-UA"/>
        </w:rPr>
        <w:t>оку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00E9D" w:rsidRDefault="00400E9D" w:rsidP="0040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0E9D" w:rsidRPr="008C7982" w:rsidRDefault="00400E9D" w:rsidP="0040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5900" w:rsidRDefault="00094444" w:rsidP="000328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r w:rsidR="006535E6">
        <w:rPr>
          <w:rFonts w:ascii="Times New Roman" w:hAnsi="Times New Roman" w:cs="Times New Roman"/>
          <w:sz w:val="28"/>
          <w:szCs w:val="28"/>
          <w:lang w:val="uk-UA"/>
        </w:rPr>
        <w:t xml:space="preserve">виконавчої влади та місцевого самоврядування,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E546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E5465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6535E6">
        <w:rPr>
          <w:rFonts w:ascii="Times New Roman" w:hAnsi="Times New Roman" w:cs="Times New Roman"/>
          <w:sz w:val="28"/>
          <w:szCs w:val="28"/>
          <w:lang w:val="uk-UA"/>
        </w:rPr>
        <w:t xml:space="preserve">, підприємницького сектору </w:t>
      </w:r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  <w:lang w:val="uk-UA"/>
        </w:rPr>
        <w:t>направле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н</w:t>
      </w:r>
      <w:r w:rsidR="006535E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535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35E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535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35E6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="006535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35E6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="006535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E546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E5465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Недригайлівського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району на 201</w:t>
      </w:r>
      <w:r w:rsidRPr="00301DBC">
        <w:rPr>
          <w:rFonts w:ascii="Times New Roman" w:hAnsi="Times New Roman" w:cs="Times New Roman"/>
          <w:sz w:val="28"/>
          <w:szCs w:val="28"/>
        </w:rPr>
        <w:t>5</w:t>
      </w:r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. </w:t>
      </w:r>
      <w:r w:rsidR="0003280C" w:rsidRPr="0003280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65900" w:rsidRDefault="00C65900" w:rsidP="00C659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74D7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0874D7">
        <w:rPr>
          <w:rFonts w:ascii="Times New Roman" w:eastAsia="Times New Roman" w:hAnsi="Times New Roman" w:cs="Times New Roman"/>
          <w:sz w:val="28"/>
          <w:szCs w:val="28"/>
        </w:rPr>
        <w:t>івріччя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2015 року 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доходів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загального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фонду (без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урахування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міжбюджетних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трансфертів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надійшло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в сумі</w:t>
      </w:r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392,9 тис.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гр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Затверджені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показники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по доходах в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цілому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по району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виконані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на 124,6 %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gramStart"/>
      <w:r w:rsidRPr="00142079">
        <w:rPr>
          <w:rFonts w:ascii="Times New Roman" w:eastAsia="Times New Roman" w:hAnsi="Times New Roman" w:cs="Times New Roman"/>
          <w:sz w:val="28"/>
          <w:szCs w:val="28"/>
          <w:lang w:val="uk-UA"/>
        </w:rPr>
        <w:t>Вс</w:t>
      </w:r>
      <w:proofErr w:type="gramEnd"/>
      <w:r w:rsidRPr="001420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бюджети, крім </w:t>
      </w:r>
      <w:proofErr w:type="spellStart"/>
      <w:r w:rsidRPr="00142079">
        <w:rPr>
          <w:rFonts w:ascii="Times New Roman" w:eastAsia="Times New Roman" w:hAnsi="Times New Roman" w:cs="Times New Roman"/>
          <w:sz w:val="28"/>
          <w:szCs w:val="28"/>
          <w:lang w:val="uk-UA"/>
        </w:rPr>
        <w:t>Рубанської</w:t>
      </w:r>
      <w:proofErr w:type="spellEnd"/>
      <w:r w:rsidRPr="001420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Pr="00142079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складає </w:t>
      </w:r>
      <w:r w:rsidRPr="001420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99,7%), виконали затверджені показники. </w:t>
      </w:r>
    </w:p>
    <w:p w:rsidR="00142079" w:rsidRDefault="00527A39" w:rsidP="00142079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42079"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рослинницькій галузі проведено комплекс весняно-польових робіт </w:t>
      </w:r>
      <w:r w:rsidR="00142079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142079"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сільськогосподарських підприємствах району. Площа посіву озимих культур склала 10 337 гектарів і зросла в порівнянні з минулим роком на 65,1%, ярих культур посіяно на площі 40 476 гектарів, овочів посаджено на площі 30 гектарів, картоплі – 305 гектарів. </w:t>
      </w:r>
    </w:p>
    <w:p w:rsidR="00142079" w:rsidRDefault="00142079" w:rsidP="00142079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Заготовлено сіна в кількості 359 тонн, сінажу – 1 934 тонни. </w:t>
      </w:r>
    </w:p>
    <w:p w:rsidR="00142079" w:rsidRPr="000874D7" w:rsidRDefault="00142079" w:rsidP="00142079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 проводиться підготовка до збирання врожаю 2015 року.  </w:t>
      </w:r>
    </w:p>
    <w:p w:rsidR="00142079" w:rsidRDefault="00D87838" w:rsidP="001420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642D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42079"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галузі тваринництва проводилась робота по збереженню поголів’я   худоби  всіх видів та покращенню її виробничих показників.</w:t>
      </w:r>
    </w:p>
    <w:p w:rsidR="00142079" w:rsidRPr="000874D7" w:rsidRDefault="00142079" w:rsidP="00142079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4D7">
        <w:rPr>
          <w:rFonts w:ascii="Times New Roman" w:hAnsi="Times New Roman" w:cs="Times New Roman"/>
          <w:sz w:val="28"/>
          <w:szCs w:val="28"/>
          <w:lang w:val="uk-UA"/>
        </w:rPr>
        <w:t>Виробництв</w:t>
      </w:r>
      <w:r w:rsidR="003F019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молока проти рівня 2014 року збільшилося на 6,9%, м’яса – на 2,05%. </w:t>
      </w:r>
    </w:p>
    <w:p w:rsidR="00142079" w:rsidRDefault="00142079" w:rsidP="001420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Позитивним </w:t>
      </w:r>
      <w:r w:rsidR="00527A39">
        <w:rPr>
          <w:rFonts w:ascii="Times New Roman" w:eastAsia="Times New Roman" w:hAnsi="Times New Roman" w:cs="Times New Roman"/>
          <w:sz w:val="28"/>
          <w:szCs w:val="28"/>
          <w:lang w:val="uk-UA"/>
        </w:rPr>
        <w:t>фактом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галузі промисловості  є  відновлення виробничої діяльності ТОВ «Технологія Л.Р.М.». На сьогодні підприємство працює у дві зміни, де зайнято більше 40 осіб, середня заробітна плата складає 2500 гривень.</w:t>
      </w:r>
    </w:p>
    <w:p w:rsidR="00E57E21" w:rsidRDefault="00F74868" w:rsidP="00F748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Недригайлівський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 вдруге </w:t>
      </w:r>
      <w:r w:rsidR="00E57E21" w:rsidRPr="000874D7">
        <w:rPr>
          <w:rFonts w:ascii="Times New Roman" w:hAnsi="Times New Roman" w:cs="Times New Roman"/>
          <w:bCs/>
          <w:sz w:val="28"/>
          <w:szCs w:val="28"/>
          <w:lang w:val="uk-UA"/>
        </w:rPr>
        <w:t>відібран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ий</w:t>
      </w:r>
      <w:r w:rsidR="00E57E21" w:rsidRPr="000874D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результатами конкурсного відбору для участі з реалізації третьої фази спільного Проекту ЄС/ПРООН «Місцевий розвиток орієнтований на громаду». Право </w:t>
      </w:r>
      <w:r w:rsidR="00E57E21" w:rsidRPr="000874D7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реалізувати власні ініціативи за результатами відбору сільських рад надано громаді селища </w:t>
      </w:r>
      <w:proofErr w:type="spellStart"/>
      <w:r w:rsidR="00E57E21" w:rsidRPr="000874D7"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</w:t>
      </w:r>
      <w:proofErr w:type="spellEnd"/>
      <w:r w:rsidR="00E57E21" w:rsidRPr="000874D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села </w:t>
      </w:r>
      <w:proofErr w:type="spellStart"/>
      <w:r w:rsidR="00E57E21" w:rsidRPr="000874D7">
        <w:rPr>
          <w:rFonts w:ascii="Times New Roman" w:hAnsi="Times New Roman" w:cs="Times New Roman"/>
          <w:bCs/>
          <w:sz w:val="28"/>
          <w:szCs w:val="28"/>
          <w:lang w:val="uk-UA"/>
        </w:rPr>
        <w:t>Засулля</w:t>
      </w:r>
      <w:proofErr w:type="spellEnd"/>
      <w:r w:rsidR="00E57E21" w:rsidRPr="000874D7">
        <w:rPr>
          <w:rFonts w:ascii="Times New Roman" w:hAnsi="Times New Roman" w:cs="Times New Roman"/>
          <w:bCs/>
          <w:sz w:val="28"/>
          <w:szCs w:val="28"/>
          <w:lang w:val="uk-UA"/>
        </w:rPr>
        <w:t>, с</w:t>
      </w:r>
      <w:r w:rsidR="005B34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ела </w:t>
      </w:r>
      <w:r w:rsidR="00E57E21" w:rsidRPr="000874D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Зелене Іваницької сільської ради та села Маршали. Реалізація Проекту МРГ-ІІІ проводитиметься громадами протягом 2015-2017 років. </w:t>
      </w:r>
    </w:p>
    <w:p w:rsidR="00E57E21" w:rsidRDefault="00E57E21" w:rsidP="00E57E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в рамках третьої фази </w:t>
      </w:r>
      <w:r w:rsidRPr="000874D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Проекту ЄС/ПРООН </w:t>
      </w:r>
      <w:r>
        <w:rPr>
          <w:rFonts w:ascii="Times New Roman" w:hAnsi="Times New Roman" w:cs="Times New Roman"/>
          <w:sz w:val="28"/>
          <w:szCs w:val="28"/>
          <w:lang w:val="uk-UA"/>
        </w:rPr>
        <w:t>проводиться робота щодо створення двох сільськогосподарських  обслуговуючих кооперативів в с</w:t>
      </w:r>
      <w:r w:rsidR="0060547B">
        <w:rPr>
          <w:rFonts w:ascii="Times New Roman" w:hAnsi="Times New Roman" w:cs="Times New Roman"/>
          <w:sz w:val="28"/>
          <w:szCs w:val="28"/>
          <w:lang w:val="uk-UA"/>
        </w:rPr>
        <w:t>елі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Хоружівка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с</w:t>
      </w:r>
      <w:r w:rsidR="0060547B">
        <w:rPr>
          <w:rFonts w:ascii="Times New Roman" w:hAnsi="Times New Roman" w:cs="Times New Roman"/>
          <w:sz w:val="28"/>
          <w:szCs w:val="28"/>
          <w:lang w:val="uk-UA"/>
        </w:rPr>
        <w:t>елищі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</w:t>
      </w:r>
      <w:proofErr w:type="spellEnd"/>
      <w:r w:rsidR="00CE1F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1FC9" w:rsidRDefault="00CE1FC9" w:rsidP="00E57E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Проведено два  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конкурси на перевезення пасажирів </w:t>
      </w:r>
      <w:r w:rsidR="009E0271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трьох 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приміських автобусних маршрутах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загального користування 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  <w:lang w:val="uk-UA"/>
        </w:rPr>
        <w:t>Недригайлів-Терни</w:t>
      </w:r>
      <w:proofErr w:type="spellEnd"/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874D7">
        <w:rPr>
          <w:rFonts w:ascii="Times New Roman" w:hAnsi="Times New Roman" w:cs="Times New Roman"/>
          <w:sz w:val="28"/>
          <w:szCs w:val="28"/>
          <w:lang w:val="uk-UA"/>
        </w:rPr>
        <w:t>Недригайлів-Горькове</w:t>
      </w:r>
      <w:proofErr w:type="spellEnd"/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874D7">
        <w:rPr>
          <w:rFonts w:ascii="Times New Roman" w:hAnsi="Times New Roman" w:cs="Times New Roman"/>
          <w:sz w:val="28"/>
          <w:szCs w:val="28"/>
          <w:lang w:val="uk-UA"/>
        </w:rPr>
        <w:t>Недригайлів-Рубанка</w:t>
      </w:r>
      <w:proofErr w:type="spellEnd"/>
      <w:r w:rsidRPr="000874D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переможцем яких визнано місцевого перевізника Юрченко, який спільно з перевізником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Олексенко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EBD">
        <w:rPr>
          <w:rFonts w:ascii="Times New Roman" w:hAnsi="Times New Roman" w:cs="Times New Roman"/>
          <w:sz w:val="28"/>
          <w:szCs w:val="28"/>
          <w:lang w:val="uk-UA"/>
        </w:rPr>
        <w:t xml:space="preserve">тривалий </w:t>
      </w:r>
      <w:r w:rsidR="009E0271">
        <w:rPr>
          <w:rFonts w:ascii="Times New Roman" w:hAnsi="Times New Roman" w:cs="Times New Roman"/>
          <w:sz w:val="28"/>
          <w:szCs w:val="28"/>
          <w:lang w:val="uk-UA"/>
        </w:rPr>
        <w:t>час</w:t>
      </w:r>
      <w:r w:rsidR="002B2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 пільгове перевезення пасажирів. За звітний період даними перевізниками </w:t>
      </w:r>
      <w:r w:rsidRPr="000874D7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надано послуг 4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74D7">
        <w:rPr>
          <w:rFonts w:ascii="Times New Roman" w:eastAsia="Times New Roman" w:hAnsi="Times New Roman" w:cs="Times New Roman"/>
          <w:sz w:val="28"/>
          <w:szCs w:val="28"/>
          <w:lang w:val="uk-UA"/>
        </w:rPr>
        <w:t>420 особам, які мають право на пільговий проїзд.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85AFC" w:rsidRDefault="00F56C81" w:rsidP="00B85AFC">
      <w:pPr>
        <w:pStyle w:val="a7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85AFC">
        <w:rPr>
          <w:rFonts w:ascii="Times New Roman" w:hAnsi="Times New Roman" w:cs="Times New Roman"/>
          <w:sz w:val="28"/>
          <w:szCs w:val="28"/>
          <w:lang w:val="uk-UA"/>
        </w:rPr>
        <w:t xml:space="preserve"> районі працює 568 суб’єктів малого  підприємництва. </w:t>
      </w:r>
      <w:r w:rsidR="00B85AFC"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Недригайлівським районним центром зайнятості з метою стимулювання серед безробітних започаткування власної справи проведено 3 семінари з </w:t>
      </w:r>
      <w:r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B85AFC"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ого питання. </w:t>
      </w:r>
      <w:r w:rsidR="0063658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365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півріччі </w:t>
      </w:r>
      <w:r w:rsidR="00B85AFC" w:rsidRPr="000874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поточного року  виплачено одноразової допомоги для відкриття бізнесу </w:t>
      </w:r>
      <w:r w:rsidR="00636583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B85AFC" w:rsidRPr="000874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особам  на </w:t>
      </w:r>
      <w:r w:rsidR="00636583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загальну суму 42</w:t>
      </w:r>
      <w:r w:rsidR="00B85AFC" w:rsidRPr="000874D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6365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 </w:t>
      </w:r>
      <w:r w:rsidR="00B85AFC" w:rsidRPr="000874D7">
        <w:rPr>
          <w:rFonts w:ascii="Times New Roman" w:eastAsia="Times New Roman" w:hAnsi="Times New Roman" w:cs="Times New Roman"/>
          <w:sz w:val="28"/>
          <w:szCs w:val="28"/>
          <w:lang w:val="uk-UA"/>
        </w:rPr>
        <w:t>тис. гривень.</w:t>
      </w:r>
      <w:r w:rsidR="00CE73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Всього за 6 місяців 2015 року зареєстровано 22 фізичні особи-підприємці.</w:t>
      </w:r>
    </w:p>
    <w:p w:rsidR="0049411C" w:rsidRDefault="0049411C" w:rsidP="00B85AFC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4D7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січень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>-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червень</w:t>
      </w:r>
      <w:r w:rsidRPr="000874D7">
        <w:rPr>
          <w:rFonts w:ascii="Times New Roman" w:hAnsi="Times New Roman" w:cs="Times New Roman"/>
          <w:sz w:val="28"/>
          <w:szCs w:val="28"/>
        </w:rPr>
        <w:t xml:space="preserve"> 2015 року в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74D7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0874D7">
        <w:rPr>
          <w:rFonts w:ascii="Times New Roman" w:hAnsi="Times New Roman" w:cs="Times New Roman"/>
          <w:sz w:val="28"/>
          <w:szCs w:val="28"/>
        </w:rPr>
        <w:t>іма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забудовниками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введено в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експлуатацію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4 будинки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 467</w:t>
      </w:r>
      <w:r w:rsidRPr="000874D7">
        <w:rPr>
          <w:rFonts w:ascii="Times New Roman" w:hAnsi="Times New Roman" w:cs="Times New Roman"/>
          <w:sz w:val="28"/>
          <w:szCs w:val="28"/>
        </w:rPr>
        <w:t> кв. метр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874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у 3.2 рази 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411C" w:rsidRPr="000874D7" w:rsidRDefault="0049411C" w:rsidP="0049411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Проводила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ся плідна робота по виконанню соціальних показників.</w:t>
      </w:r>
    </w:p>
    <w:p w:rsidR="0049411C" w:rsidRPr="0049411C" w:rsidRDefault="0049411C" w:rsidP="0049411C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411C">
        <w:rPr>
          <w:rFonts w:ascii="Times New Roman" w:eastAsia="Times New Roman" w:hAnsi="Times New Roman" w:cs="Times New Roman"/>
          <w:sz w:val="28"/>
          <w:szCs w:val="28"/>
          <w:lang w:val="uk-UA"/>
        </w:rPr>
        <w:t>За І півріччя 2015 року сім’ям з дітьми, малозабезпеченим сім’ям, інвалідам з дитинства та дітям - інвалідам району виплачено державної допомоги на суму 9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411C">
        <w:rPr>
          <w:rFonts w:ascii="Times New Roman" w:eastAsia="Times New Roman" w:hAnsi="Times New Roman" w:cs="Times New Roman"/>
          <w:sz w:val="28"/>
          <w:szCs w:val="28"/>
          <w:lang w:val="uk-UA"/>
        </w:rPr>
        <w:t>949 тис.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9411C"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4941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на 12,9%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більше </w:t>
      </w:r>
      <w:r w:rsidR="000734A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відповідного періоду 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411C">
        <w:rPr>
          <w:rFonts w:ascii="Times New Roman" w:eastAsia="Times New Roman" w:hAnsi="Times New Roman" w:cs="Times New Roman"/>
          <w:sz w:val="28"/>
          <w:szCs w:val="28"/>
          <w:lang w:val="uk-UA"/>
        </w:rPr>
        <w:t>201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941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 Заборговані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сть</w:t>
      </w:r>
      <w:r w:rsidRPr="004941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виплати державної допомоги 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в районі відсутня</w:t>
      </w:r>
      <w:r w:rsidRPr="0049411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25E3F" w:rsidRPr="000874D7" w:rsidRDefault="00125E3F" w:rsidP="00125E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74D7">
        <w:rPr>
          <w:rFonts w:ascii="Times New Roman" w:eastAsia="Times New Roman" w:hAnsi="Times New Roman" w:cs="Times New Roman"/>
          <w:sz w:val="28"/>
          <w:szCs w:val="28"/>
          <w:lang w:val="uk-UA"/>
        </w:rPr>
        <w:t>У Недригайлівському районному територіально</w:t>
      </w:r>
      <w:r w:rsidR="00B86634">
        <w:rPr>
          <w:rFonts w:ascii="Times New Roman" w:eastAsia="Times New Roman" w:hAnsi="Times New Roman" w:cs="Times New Roman"/>
          <w:sz w:val="28"/>
          <w:szCs w:val="28"/>
          <w:lang w:val="uk-UA"/>
        </w:rPr>
        <w:t>му</w:t>
      </w:r>
      <w:r w:rsidRPr="000874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центрі станом на 01.07.2015 налічується 5 відділень, які надають різні види соціальних послуг. Загальна чисельність громадян, які у звітному періоді отримали </w:t>
      </w:r>
      <w:r w:rsidR="00AD20C3">
        <w:rPr>
          <w:rFonts w:ascii="Times New Roman" w:hAnsi="Times New Roman" w:cs="Times New Roman"/>
          <w:sz w:val="28"/>
          <w:szCs w:val="28"/>
          <w:lang w:val="uk-UA"/>
        </w:rPr>
        <w:t>такі послуги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74D7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склада</w:t>
      </w:r>
      <w:r w:rsidR="004A4B07">
        <w:rPr>
          <w:rFonts w:ascii="Times New Roman" w:eastAsia="Times New Roman" w:hAnsi="Times New Roman" w:cs="Times New Roman"/>
          <w:sz w:val="28"/>
          <w:szCs w:val="28"/>
          <w:lang w:val="uk-UA"/>
        </w:rPr>
        <w:t>ла</w:t>
      </w:r>
      <w:r w:rsidRPr="000874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74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255 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Pr="000874D7">
        <w:rPr>
          <w:rFonts w:ascii="Times New Roman" w:eastAsia="Times New Roman" w:hAnsi="Times New Roman" w:cs="Times New Roman"/>
          <w:sz w:val="28"/>
          <w:szCs w:val="28"/>
          <w:lang w:val="uk-UA"/>
        </w:rPr>
        <w:t>, що становить 91,4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загальної кількості людей, що їх потребують. </w:t>
      </w:r>
    </w:p>
    <w:p w:rsidR="00142079" w:rsidRDefault="00125E3F" w:rsidP="009C2F30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всі заплановані традиційні культурно-мистецькі заходи: конкурс на мистецьку премію ім. </w:t>
      </w:r>
      <w:proofErr w:type="spellStart"/>
      <w:r w:rsidRPr="000874D7">
        <w:rPr>
          <w:rFonts w:ascii="Times New Roman" w:hAnsi="Times New Roman" w:cs="Times New Roman"/>
          <w:sz w:val="28"/>
          <w:szCs w:val="28"/>
          <w:lang w:val="uk-UA"/>
        </w:rPr>
        <w:t>Кизенка</w:t>
      </w:r>
      <w:proofErr w:type="spellEnd"/>
      <w:r w:rsidRPr="000874D7">
        <w:rPr>
          <w:rFonts w:ascii="Times New Roman" w:hAnsi="Times New Roman" w:cs="Times New Roman"/>
          <w:sz w:val="28"/>
          <w:szCs w:val="28"/>
          <w:lang w:val="uk-UA"/>
        </w:rPr>
        <w:t>, прийняло участь 27 ко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курсантів; обласний фестиваль конкурс дитячого хорового співу «Співаймо разом», в якому взяли уча</w:t>
      </w:r>
      <w:r>
        <w:rPr>
          <w:rFonts w:ascii="Times New Roman" w:hAnsi="Times New Roman" w:cs="Times New Roman"/>
          <w:sz w:val="28"/>
          <w:szCs w:val="28"/>
          <w:lang w:val="uk-UA"/>
        </w:rPr>
        <w:t>сть 12 хорових колективів дітей.</w:t>
      </w:r>
    </w:p>
    <w:p w:rsidR="00AF6C71" w:rsidRPr="00AF6C71" w:rsidRDefault="00AF6C71" w:rsidP="009C2F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6C71">
        <w:rPr>
          <w:rFonts w:ascii="Times New Roman" w:hAnsi="Times New Roman" w:cs="Times New Roman"/>
          <w:sz w:val="28"/>
          <w:szCs w:val="28"/>
        </w:rPr>
        <w:t xml:space="preserve">Разом </w:t>
      </w:r>
      <w:proofErr w:type="spellStart"/>
      <w:r w:rsidRPr="00AF6C7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F6C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C71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AF6C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6C71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AF6C71">
        <w:rPr>
          <w:rFonts w:ascii="Times New Roman" w:hAnsi="Times New Roman" w:cs="Times New Roman"/>
          <w:sz w:val="28"/>
          <w:szCs w:val="28"/>
        </w:rPr>
        <w:t xml:space="preserve"> </w:t>
      </w:r>
      <w:r w:rsidRPr="00AF6C71">
        <w:rPr>
          <w:rFonts w:ascii="Times New Roman" w:hAnsi="Times New Roman" w:cs="Times New Roman"/>
          <w:sz w:val="28"/>
          <w:szCs w:val="28"/>
          <w:lang w:val="uk-UA"/>
        </w:rPr>
        <w:t xml:space="preserve">перших шести місяців поточного року спостерігалися </w:t>
      </w:r>
      <w:r w:rsidR="00AA32CA">
        <w:rPr>
          <w:rFonts w:ascii="Times New Roman" w:hAnsi="Times New Roman" w:cs="Times New Roman"/>
          <w:sz w:val="28"/>
          <w:szCs w:val="28"/>
          <w:lang w:val="uk-UA"/>
        </w:rPr>
        <w:t xml:space="preserve">деякі </w:t>
      </w:r>
      <w:r w:rsidRPr="00AF6C71">
        <w:rPr>
          <w:rFonts w:ascii="Times New Roman" w:hAnsi="Times New Roman" w:cs="Times New Roman"/>
          <w:sz w:val="28"/>
          <w:szCs w:val="28"/>
          <w:lang w:val="uk-UA"/>
        </w:rPr>
        <w:t>негативні</w:t>
      </w:r>
      <w:r w:rsidRPr="00AF6C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C71">
        <w:rPr>
          <w:rFonts w:ascii="Times New Roman" w:hAnsi="Times New Roman" w:cs="Times New Roman"/>
          <w:sz w:val="28"/>
          <w:szCs w:val="28"/>
        </w:rPr>
        <w:t>тенденції</w:t>
      </w:r>
      <w:proofErr w:type="spellEnd"/>
      <w:r w:rsidRPr="00AF6C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6C7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F6C7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6C71">
        <w:rPr>
          <w:rFonts w:ascii="Times New Roman" w:hAnsi="Times New Roman" w:cs="Times New Roman"/>
          <w:sz w:val="28"/>
          <w:szCs w:val="28"/>
        </w:rPr>
        <w:t>стриму</w:t>
      </w:r>
      <w:proofErr w:type="spellEnd"/>
      <w:r w:rsidR="009022AF">
        <w:rPr>
          <w:rFonts w:ascii="Times New Roman" w:hAnsi="Times New Roman" w:cs="Times New Roman"/>
          <w:sz w:val="28"/>
          <w:szCs w:val="28"/>
          <w:lang w:val="uk-UA"/>
        </w:rPr>
        <w:t>вали</w:t>
      </w:r>
      <w:r w:rsidRPr="00AF6C7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6C7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AF6C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C7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AF6C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C71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AF6C7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AF6C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6C71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F6C71">
        <w:rPr>
          <w:rFonts w:ascii="Times New Roman" w:hAnsi="Times New Roman" w:cs="Times New Roman"/>
          <w:sz w:val="28"/>
          <w:szCs w:val="28"/>
        </w:rPr>
        <w:t>іально</w:t>
      </w:r>
      <w:r w:rsidRPr="00AF6C71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AF6C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C7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F6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6C71">
        <w:rPr>
          <w:rFonts w:ascii="Times New Roman" w:hAnsi="Times New Roman" w:cs="Times New Roman"/>
          <w:sz w:val="28"/>
          <w:szCs w:val="28"/>
          <w:lang w:val="uk-UA"/>
        </w:rPr>
        <w:t>Недригайлівського</w:t>
      </w:r>
      <w:proofErr w:type="spellEnd"/>
      <w:r w:rsidRPr="00AF6C71">
        <w:rPr>
          <w:rFonts w:ascii="Times New Roman" w:hAnsi="Times New Roman" w:cs="Times New Roman"/>
          <w:sz w:val="28"/>
          <w:szCs w:val="28"/>
          <w:lang w:val="uk-UA"/>
        </w:rPr>
        <w:t xml:space="preserve"> району на 2015 рік.</w:t>
      </w:r>
    </w:p>
    <w:p w:rsidR="009E0B5C" w:rsidRDefault="009E0B5C" w:rsidP="009C2F30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оперативними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даними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станом на 01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липня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2015 року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заборгованість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виплати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заробітної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плати на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підприємствах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Недригайлівського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району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lastRenderedPageBreak/>
        <w:t>збільшилася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6DB" w:rsidRPr="000874D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0326DB" w:rsidRPr="000874D7">
        <w:rPr>
          <w:rFonts w:ascii="Times New Roman" w:eastAsia="Times New Roman" w:hAnsi="Times New Roman" w:cs="Times New Roman"/>
          <w:sz w:val="28"/>
          <w:szCs w:val="28"/>
        </w:rPr>
        <w:t>порівнянні</w:t>
      </w:r>
      <w:proofErr w:type="spellEnd"/>
      <w:r w:rsidR="000326DB"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326DB" w:rsidRPr="000874D7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0326DB"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326DB" w:rsidRPr="000874D7">
        <w:rPr>
          <w:rFonts w:ascii="Times New Roman" w:eastAsia="Times New Roman" w:hAnsi="Times New Roman" w:cs="Times New Roman"/>
          <w:sz w:val="28"/>
          <w:szCs w:val="28"/>
        </w:rPr>
        <w:t>попереднім</w:t>
      </w:r>
      <w:proofErr w:type="spellEnd"/>
      <w:r w:rsidR="000326DB"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326DB" w:rsidRPr="000874D7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="000326DB" w:rsidRPr="000874D7">
        <w:rPr>
          <w:rFonts w:ascii="Times New Roman" w:eastAsia="Times New Roman" w:hAnsi="Times New Roman" w:cs="Times New Roman"/>
          <w:sz w:val="28"/>
          <w:szCs w:val="28"/>
        </w:rPr>
        <w:t>ісяцем</w:t>
      </w:r>
      <w:proofErr w:type="spellEnd"/>
      <w:r w:rsidR="000326DB"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на 31,3 тис.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гривень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0326DB">
        <w:rPr>
          <w:rFonts w:ascii="Times New Roman" w:eastAsia="Times New Roman" w:hAnsi="Times New Roman" w:cs="Times New Roman"/>
          <w:sz w:val="28"/>
          <w:szCs w:val="28"/>
        </w:rPr>
        <w:t>9,7%</w:t>
      </w:r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склала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 xml:space="preserve"> 353,8 тис. </w:t>
      </w:r>
      <w:proofErr w:type="spellStart"/>
      <w:r w:rsidRPr="000874D7">
        <w:rPr>
          <w:rFonts w:ascii="Times New Roman" w:eastAsia="Times New Roman" w:hAnsi="Times New Roman" w:cs="Times New Roman"/>
          <w:sz w:val="28"/>
          <w:szCs w:val="28"/>
        </w:rPr>
        <w:t>гривень</w:t>
      </w:r>
      <w:proofErr w:type="spellEnd"/>
      <w:r w:rsidRPr="000874D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Протягом всіх шести місяців 2015 року економічно-активне підприємство філія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райавтодор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«Сумський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облавтодор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не змогло вийти із списку підприємств-боржників  по виплаті заробітної плати. </w:t>
      </w:r>
    </w:p>
    <w:p w:rsidR="003D270E" w:rsidRDefault="003F6C34" w:rsidP="009C2F30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Сума</w:t>
      </w:r>
      <w:r w:rsidR="003D27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заборгован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3D270E">
        <w:rPr>
          <w:rFonts w:ascii="Times New Roman" w:eastAsia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D27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перед приватними </w:t>
      </w:r>
      <w:proofErr w:type="spellStart"/>
      <w:r w:rsidR="003D270E" w:rsidRPr="000874D7">
        <w:rPr>
          <w:rFonts w:ascii="Times New Roman" w:eastAsia="Times New Roman" w:hAnsi="Times New Roman" w:cs="Times New Roman"/>
          <w:sz w:val="28"/>
          <w:szCs w:val="28"/>
        </w:rPr>
        <w:t>перев</w:t>
      </w:r>
      <w:r w:rsidR="003D270E" w:rsidRPr="000874D7">
        <w:rPr>
          <w:rFonts w:ascii="Times New Roman" w:hAnsi="Times New Roman" w:cs="Times New Roman"/>
          <w:sz w:val="28"/>
          <w:szCs w:val="28"/>
        </w:rPr>
        <w:t>ізникам</w:t>
      </w:r>
      <w:proofErr w:type="spellEnd"/>
      <w:r w:rsidR="003D270E">
        <w:rPr>
          <w:rFonts w:ascii="Times New Roman" w:hAnsi="Times New Roman" w:cs="Times New Roman"/>
          <w:sz w:val="28"/>
          <w:szCs w:val="28"/>
          <w:lang w:val="uk-UA"/>
        </w:rPr>
        <w:t>и Юрченко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D27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1C74">
        <w:rPr>
          <w:rFonts w:ascii="Times New Roman" w:hAnsi="Times New Roman" w:cs="Times New Roman"/>
          <w:sz w:val="28"/>
          <w:szCs w:val="28"/>
          <w:lang w:val="uk-UA"/>
        </w:rPr>
        <w:t xml:space="preserve">Ю.І. </w:t>
      </w:r>
      <w:r w:rsidR="003D270E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3D270E">
        <w:rPr>
          <w:rFonts w:ascii="Times New Roman" w:hAnsi="Times New Roman" w:cs="Times New Roman"/>
          <w:sz w:val="28"/>
          <w:szCs w:val="28"/>
          <w:lang w:val="uk-UA"/>
        </w:rPr>
        <w:t>Олексенко</w:t>
      </w:r>
      <w:proofErr w:type="spellEnd"/>
      <w:r w:rsidR="001B1C74">
        <w:rPr>
          <w:rFonts w:ascii="Times New Roman" w:hAnsi="Times New Roman" w:cs="Times New Roman"/>
          <w:sz w:val="28"/>
          <w:szCs w:val="28"/>
          <w:lang w:val="uk-UA"/>
        </w:rPr>
        <w:t xml:space="preserve"> Н.В.</w:t>
      </w:r>
      <w:r w:rsidR="003D270E">
        <w:rPr>
          <w:rFonts w:ascii="Times New Roman" w:hAnsi="Times New Roman" w:cs="Times New Roman"/>
          <w:sz w:val="28"/>
          <w:szCs w:val="28"/>
          <w:lang w:val="uk-UA"/>
        </w:rPr>
        <w:t>, які надають безкоштовний проїзд особам пільгової категорії</w:t>
      </w:r>
      <w:r w:rsidR="001B1C7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270E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01.07.2015 року  </w:t>
      </w:r>
      <w:r w:rsidR="003D270E" w:rsidRPr="000874D7">
        <w:rPr>
          <w:rFonts w:ascii="Times New Roman" w:hAnsi="Times New Roman" w:cs="Times New Roman"/>
          <w:sz w:val="28"/>
          <w:szCs w:val="28"/>
        </w:rPr>
        <w:t xml:space="preserve"> </w:t>
      </w:r>
      <w:r w:rsidR="001E1F4B">
        <w:rPr>
          <w:rFonts w:ascii="Times New Roman" w:hAnsi="Times New Roman" w:cs="Times New Roman"/>
          <w:sz w:val="28"/>
          <w:szCs w:val="28"/>
          <w:lang w:val="uk-UA"/>
        </w:rPr>
        <w:t xml:space="preserve">склала </w:t>
      </w:r>
      <w:r w:rsidR="003D270E" w:rsidRPr="000874D7">
        <w:rPr>
          <w:rFonts w:ascii="Times New Roman" w:eastAsia="Times New Roman" w:hAnsi="Times New Roman" w:cs="Times New Roman"/>
          <w:sz w:val="28"/>
          <w:szCs w:val="28"/>
        </w:rPr>
        <w:t>79,4 тис.</w:t>
      </w:r>
      <w:r w:rsidR="003D27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гривень.</w:t>
      </w:r>
    </w:p>
    <w:p w:rsidR="003D270E" w:rsidRPr="00E906ED" w:rsidRDefault="00E906ED" w:rsidP="009C2F30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 виконуються ряд завдань та заходів Програми економічного та соціального розвитку Недригайлівського району в 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галузі охорони 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 саме в частині поліпшення матеріально-технічної бази закладів та  проведення ремонту поліклінічного відділення Недригайлівської центральної районної лікарні. </w:t>
      </w:r>
    </w:p>
    <w:p w:rsidR="00815DBB" w:rsidRDefault="00815DBB" w:rsidP="009C2F30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1231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2, частини першої статті 6, статей 13, 17  Закону України «Про місцеві державні адміністрації», з метою забезпечення економічного і соціального розвитку Недригайлівського району в 201</w:t>
      </w:r>
      <w:r w:rsidR="00697A4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71231">
        <w:rPr>
          <w:rFonts w:ascii="Times New Roman" w:hAnsi="Times New Roman" w:cs="Times New Roman"/>
          <w:sz w:val="28"/>
          <w:szCs w:val="28"/>
          <w:lang w:val="uk-UA"/>
        </w:rPr>
        <w:t xml:space="preserve"> році та виконання </w:t>
      </w:r>
      <w:r w:rsidRPr="00171231">
        <w:rPr>
          <w:rFonts w:ascii="Times New Roman" w:hAnsi="Times New Roman" w:cs="Times New Roman"/>
          <w:sz w:val="28"/>
          <w:szCs w:val="28"/>
          <w:lang w:val="uk-UA" w:eastAsia="uk-UA"/>
        </w:rPr>
        <w:t>місцевих бюджетів, підвищення добробуту громадян</w:t>
      </w:r>
      <w:r w:rsidRPr="0017123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67170" w:rsidRDefault="002B2A2F" w:rsidP="009C2F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 Фінансовому управлінню Недригайлівської р</w:t>
      </w:r>
      <w:r w:rsidR="00AC4319">
        <w:rPr>
          <w:rFonts w:ascii="Times New Roman" w:hAnsi="Times New Roman" w:cs="Times New Roman"/>
          <w:sz w:val="28"/>
          <w:szCs w:val="28"/>
          <w:lang w:val="uk-UA"/>
        </w:rPr>
        <w:t>айонної державної адміністрації</w:t>
      </w:r>
      <w:r w:rsidR="0026717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B2A2F" w:rsidRDefault="00267170" w:rsidP="009C2F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AC43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A2F" w:rsidRPr="008F5507">
        <w:rPr>
          <w:rFonts w:ascii="Times New Roman" w:hAnsi="Times New Roman" w:cs="Times New Roman"/>
          <w:sz w:val="28"/>
          <w:szCs w:val="28"/>
          <w:lang w:val="uk-UA"/>
        </w:rPr>
        <w:t>постійно проводити аналіз виконання доходно</w:t>
      </w:r>
      <w:r w:rsidR="002B2A2F" w:rsidRPr="00AC4319">
        <w:rPr>
          <w:rFonts w:ascii="Times New Roman" w:hAnsi="Times New Roman" w:cs="Times New Roman"/>
          <w:sz w:val="28"/>
          <w:szCs w:val="28"/>
          <w:lang w:val="uk-UA"/>
        </w:rPr>
        <w:t>ї частини місцевих бюджетів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67170" w:rsidRPr="00AC4319" w:rsidRDefault="00267170" w:rsidP="009C2F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проводити аналіз надходження іншої субвенції сільських, селищних бюджетів для утримання установ, що фінансуються з районного бюджету. </w:t>
      </w:r>
    </w:p>
    <w:p w:rsidR="00AC4319" w:rsidRPr="00D57DCA" w:rsidRDefault="002F5FF6" w:rsidP="009C2F30">
      <w:pPr>
        <w:pStyle w:val="a7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1229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D57D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екомендувати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AC4319" w:rsidRPr="00D57DCA">
        <w:rPr>
          <w:rFonts w:ascii="Times New Roman" w:eastAsia="Times New Roman" w:hAnsi="Times New Roman" w:cs="Times New Roman"/>
          <w:sz w:val="28"/>
          <w:szCs w:val="28"/>
          <w:lang w:val="uk-UA"/>
        </w:rPr>
        <w:t>ільським</w:t>
      </w:r>
      <w:r w:rsidR="00AC4319" w:rsidRPr="00D57D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4319" w:rsidRPr="00D57D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селищним головам </w:t>
      </w:r>
      <w:r w:rsidR="00D57DCA">
        <w:rPr>
          <w:rFonts w:ascii="Times New Roman" w:eastAsia="Times New Roman" w:hAnsi="Times New Roman" w:cs="Times New Roman"/>
          <w:sz w:val="28"/>
          <w:szCs w:val="28"/>
          <w:lang w:val="uk-UA"/>
        </w:rPr>
        <w:t>тримати</w:t>
      </w:r>
      <w:r w:rsidR="00AC4319" w:rsidRPr="00D57D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57DCA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AC4319" w:rsidRPr="00D57D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особист</w:t>
      </w:r>
      <w:r w:rsidR="00D57DCA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="00AC4319" w:rsidRPr="00D57D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контрол</w:t>
      </w:r>
      <w:r w:rsidR="00D57DCA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AC4319" w:rsidRPr="00D57D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виконання затверджених власних та закріплених джерел доходів</w:t>
      </w:r>
      <w:r w:rsidR="00CF4D9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A181A" w:rsidRPr="000874D7" w:rsidRDefault="00AA181A" w:rsidP="009C2F30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3</w:t>
      </w:r>
      <w:r w:rsidRPr="00AA181A">
        <w:rPr>
          <w:rFonts w:ascii="Times New Roman" w:hAnsi="Times New Roman" w:cs="Times New Roman"/>
          <w:sz w:val="28"/>
          <w:szCs w:val="28"/>
          <w:lang w:val="uk-UA"/>
        </w:rPr>
        <w:t>. Управлінню агропромислового розвитку Недригайлівської районної державної адміністрації спільно з сільськогосподарськими підприємствами району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181A" w:rsidRPr="000874D7" w:rsidRDefault="00AA181A" w:rsidP="009C2F30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4D7">
        <w:rPr>
          <w:rFonts w:ascii="Times New Roman" w:hAnsi="Times New Roman" w:cs="Times New Roman"/>
          <w:sz w:val="28"/>
          <w:szCs w:val="28"/>
          <w:lang w:val="uk-UA"/>
        </w:rPr>
        <w:t>1) продовжити  роботу, направлену на стабілізацію  поголів’я великої рогатої худоби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в господарствах району;</w:t>
      </w:r>
    </w:p>
    <w:p w:rsidR="00AA181A" w:rsidRPr="000874D7" w:rsidRDefault="00AA181A" w:rsidP="009C2F30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74D7">
        <w:rPr>
          <w:rFonts w:ascii="Times New Roman" w:hAnsi="Times New Roman" w:cs="Times New Roman"/>
          <w:sz w:val="28"/>
          <w:szCs w:val="28"/>
        </w:rPr>
        <w:t xml:space="preserve">2) </w:t>
      </w:r>
      <w:r w:rsidR="003509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r w:rsidR="003509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вчасного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збирання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врожаю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201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874D7">
        <w:rPr>
          <w:rFonts w:ascii="Times New Roman" w:hAnsi="Times New Roman" w:cs="Times New Roman"/>
          <w:sz w:val="28"/>
          <w:szCs w:val="28"/>
        </w:rPr>
        <w:t xml:space="preserve"> року;</w:t>
      </w:r>
    </w:p>
    <w:p w:rsidR="00AA181A" w:rsidRPr="000874D7" w:rsidRDefault="00AA181A" w:rsidP="00AA181A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74D7">
        <w:rPr>
          <w:rFonts w:ascii="Times New Roman" w:hAnsi="Times New Roman" w:cs="Times New Roman"/>
          <w:sz w:val="28"/>
          <w:szCs w:val="28"/>
        </w:rPr>
        <w:t xml:space="preserve">3) при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визначенні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74D7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0874D7">
        <w:rPr>
          <w:rFonts w:ascii="Times New Roman" w:hAnsi="Times New Roman" w:cs="Times New Roman"/>
          <w:sz w:val="28"/>
          <w:szCs w:val="28"/>
        </w:rPr>
        <w:t>івних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площ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на 201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врахувати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нормативи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оптимального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співвідношення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культур в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сівозмінах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допустимі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нормативи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періодичності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вирощування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 xml:space="preserve"> культур на одному </w:t>
      </w:r>
      <w:proofErr w:type="spellStart"/>
      <w:r w:rsidRPr="000874D7">
        <w:rPr>
          <w:rFonts w:ascii="Times New Roman" w:hAnsi="Times New Roman" w:cs="Times New Roman"/>
          <w:sz w:val="28"/>
          <w:szCs w:val="28"/>
        </w:rPr>
        <w:t>полі</w:t>
      </w:r>
      <w:proofErr w:type="spellEnd"/>
      <w:r w:rsidRPr="000874D7">
        <w:rPr>
          <w:rFonts w:ascii="Times New Roman" w:hAnsi="Times New Roman" w:cs="Times New Roman"/>
          <w:sz w:val="28"/>
          <w:szCs w:val="28"/>
        </w:rPr>
        <w:t>.</w:t>
      </w:r>
    </w:p>
    <w:p w:rsidR="00571BF9" w:rsidRPr="00571BF9" w:rsidRDefault="00AC6816" w:rsidP="00164C75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71B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71BF9"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Відділу містобудування, архітектури, житлово-комунального господарства, будівництва, розвитку інфраструктури та надзвичайних  ситуацій Недригайлівської районної державної </w:t>
      </w:r>
      <w:r w:rsidR="00CC09D4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="00571BF9"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5A68"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роботу, направлену на </w:t>
      </w:r>
      <w:r w:rsidR="00571BF9"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планових завдань по  введенню в експлуатацію  житла.                                             </w:t>
      </w:r>
    </w:p>
    <w:p w:rsidR="00717BC2" w:rsidRDefault="00843D48" w:rsidP="00DE1A0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AC681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93A0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43D48">
        <w:rPr>
          <w:rFonts w:ascii="Times New Roman" w:hAnsi="Times New Roman" w:cs="Times New Roman"/>
          <w:sz w:val="28"/>
          <w:szCs w:val="28"/>
          <w:lang w:val="uk-UA"/>
        </w:rPr>
        <w:t>Управлінню праці та соціального захисту населення Недригайлівської р</w:t>
      </w:r>
      <w:r w:rsidR="00DE1A0A">
        <w:rPr>
          <w:rFonts w:ascii="Times New Roman" w:hAnsi="Times New Roman" w:cs="Times New Roman"/>
          <w:sz w:val="28"/>
          <w:szCs w:val="28"/>
          <w:lang w:val="uk-UA"/>
        </w:rPr>
        <w:t>айонної державної адміністрації</w:t>
      </w:r>
      <w:r w:rsidR="00717BC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43D48" w:rsidRDefault="00717BC2" w:rsidP="00717BC2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DE1A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D48" w:rsidRPr="00843D48">
        <w:rPr>
          <w:rFonts w:ascii="Times New Roman" w:hAnsi="Times New Roman" w:cs="Times New Roman"/>
          <w:sz w:val="28"/>
          <w:szCs w:val="28"/>
          <w:lang w:val="uk-UA"/>
        </w:rPr>
        <w:t>вжити дієвих заходів щодо погашення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ами-боржника</w:t>
      </w:r>
      <w:r w:rsidR="00DE1A0A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E1A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D48"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існуючої заборгованості із виплати заробітної плати та недопущення її виникнення в подальшому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17BC2" w:rsidRPr="00DE1A0A" w:rsidRDefault="00717BC2" w:rsidP="00717BC2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активізувати роботу комісій: з питань легалізації виплати заробітної плати та зайнятості населення; з питань погашення заборгованості із заробітної плати (грошового забезпечення), пенсій, стипендій та інших соціальних виплат. </w:t>
      </w:r>
    </w:p>
    <w:p w:rsidR="00C01B7B" w:rsidRPr="00E906ED" w:rsidRDefault="004C3021" w:rsidP="00C01B7B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81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43D48" w:rsidRPr="00C01B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01B7B">
        <w:rPr>
          <w:rFonts w:ascii="Times New Roman" w:hAnsi="Times New Roman" w:cs="Times New Roman"/>
          <w:sz w:val="28"/>
          <w:szCs w:val="28"/>
          <w:lang w:val="uk-UA"/>
        </w:rPr>
        <w:t>Центральній районній лікарні звернути увагу на невиконання завдань та заходів Програми економічного та соціального розвитку Недригайлівського району по пріоритету 2 «О</w:t>
      </w:r>
      <w:r w:rsidR="00C01B7B" w:rsidRPr="000874D7">
        <w:rPr>
          <w:rFonts w:ascii="Times New Roman" w:hAnsi="Times New Roman" w:cs="Times New Roman"/>
          <w:sz w:val="28"/>
          <w:szCs w:val="28"/>
          <w:lang w:val="uk-UA"/>
        </w:rPr>
        <w:t>хорон</w:t>
      </w:r>
      <w:r w:rsidR="00C01B7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01B7B"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здоров’я</w:t>
      </w:r>
      <w:r w:rsidR="00C01B7B">
        <w:rPr>
          <w:rFonts w:ascii="Times New Roman" w:hAnsi="Times New Roman" w:cs="Times New Roman"/>
          <w:sz w:val="28"/>
          <w:szCs w:val="28"/>
          <w:lang w:val="uk-UA"/>
        </w:rPr>
        <w:t>», насамперед в частині поліпшення матеріально-технічної бази закладів.</w:t>
      </w:r>
    </w:p>
    <w:p w:rsidR="00832BEE" w:rsidRPr="001A3582" w:rsidRDefault="00431B31" w:rsidP="00164C7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4422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B78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02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>Начальникам управлінь</w:t>
      </w:r>
      <w:r w:rsidR="00054EB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66D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EBC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фінансового, </w:t>
      </w:r>
      <w:r w:rsidR="006A404F" w:rsidRPr="00F6703F">
        <w:rPr>
          <w:rFonts w:ascii="Times New Roman" w:hAnsi="Times New Roman" w:cs="Times New Roman"/>
          <w:sz w:val="28"/>
          <w:szCs w:val="28"/>
          <w:lang w:val="uk-UA"/>
        </w:rPr>
        <w:t>агропромислового розвитку</w:t>
      </w:r>
      <w:r w:rsidR="006A404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A404F" w:rsidRPr="00F670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EBC">
        <w:rPr>
          <w:rFonts w:ascii="Times New Roman" w:hAnsi="Times New Roman" w:cs="Times New Roman"/>
          <w:sz w:val="28"/>
          <w:szCs w:val="28"/>
          <w:lang w:val="uk-UA"/>
        </w:rPr>
        <w:t xml:space="preserve"> праці та соціального захисту населення</w:t>
      </w:r>
      <w:r w:rsidR="00A66D92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="00A9018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9018F" w:rsidRPr="00A901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3D74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273D74"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D92" w:rsidRPr="00571BF9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4C30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D92" w:rsidRPr="00571BF9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будівництва, розвитку інфраструктури та надзвичайних  ситуацій</w:t>
      </w:r>
      <w:r w:rsidR="00A66D92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адміністрації,</w:t>
      </w:r>
      <w:r w:rsidR="00284003">
        <w:rPr>
          <w:rFonts w:ascii="Times New Roman" w:hAnsi="Times New Roman" w:cs="Times New Roman"/>
          <w:sz w:val="28"/>
          <w:szCs w:val="28"/>
          <w:lang w:val="uk-UA"/>
        </w:rPr>
        <w:t xml:space="preserve"> головному лікареві </w:t>
      </w:r>
      <w:r w:rsidR="0055124A">
        <w:rPr>
          <w:rFonts w:ascii="Times New Roman" w:hAnsi="Times New Roman" w:cs="Times New Roman"/>
          <w:sz w:val="28"/>
          <w:szCs w:val="28"/>
          <w:lang w:val="uk-UA"/>
        </w:rPr>
        <w:t>Недригайлівської ц</w:t>
      </w:r>
      <w:r w:rsidR="00284003">
        <w:rPr>
          <w:rFonts w:ascii="Times New Roman" w:hAnsi="Times New Roman" w:cs="Times New Roman"/>
          <w:sz w:val="28"/>
          <w:szCs w:val="28"/>
          <w:lang w:val="uk-UA"/>
        </w:rPr>
        <w:t xml:space="preserve">ентральної районної лікарні,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сільським, селищним головам </w:t>
      </w:r>
      <w:r w:rsidR="00C4536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інформувати</w:t>
      </w:r>
      <w:r w:rsidR="00C4536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про с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тан виконання завдань передбачених цим  розпорядженням відділ економічного розвитку і торгівлі Недригайлівської районної державної адміністрації до 1</w:t>
      </w:r>
      <w:r w:rsidR="00FA7EDC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4C3021">
        <w:rPr>
          <w:rFonts w:ascii="Times New Roman" w:hAnsi="Times New Roman" w:cs="Times New Roman"/>
          <w:bCs/>
          <w:sz w:val="28"/>
          <w:szCs w:val="28"/>
          <w:lang w:val="uk-UA"/>
        </w:rPr>
        <w:t>.10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.2015 для узагальнення.     </w:t>
      </w:r>
    </w:p>
    <w:p w:rsidR="00832BEE" w:rsidRPr="001A3582" w:rsidRDefault="0055124A" w:rsidP="00164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24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32BEE" w:rsidRPr="005512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ідділу економічного розвитку і торгівлі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 районної</w:t>
      </w:r>
      <w:r w:rsidR="00273D74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до 15.10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надати узагальнену інформацію про 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 xml:space="preserve">стан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виконання цього розпорядження голові Недригайлівської  районної державної адміністрації.</w:t>
      </w:r>
    </w:p>
    <w:p w:rsidR="00832BEE" w:rsidRPr="001A3582" w:rsidRDefault="0055124A" w:rsidP="00164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втратил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чинність, розпорядження голови Недригайлівської районної державної адміністрації від </w:t>
      </w:r>
      <w:r w:rsidR="006E48CB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E48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9B36A5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="006E48CB">
        <w:rPr>
          <w:rFonts w:ascii="Times New Roman" w:hAnsi="Times New Roman" w:cs="Times New Roman"/>
          <w:sz w:val="28"/>
          <w:szCs w:val="28"/>
          <w:lang w:val="uk-UA"/>
        </w:rPr>
        <w:t>№ 14</w:t>
      </w:r>
      <w:r w:rsidR="009B36A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-ОД «Про підсумки соціально-економічного розвитку району та виконання місцевих бюджетів за </w:t>
      </w:r>
      <w:r w:rsidR="006E48CB">
        <w:rPr>
          <w:rFonts w:ascii="Times New Roman" w:hAnsi="Times New Roman" w:cs="Times New Roman"/>
          <w:sz w:val="28"/>
          <w:szCs w:val="28"/>
          <w:lang w:val="uk-UA"/>
        </w:rPr>
        <w:t>І квартал 2015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6E48CB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2BEE" w:rsidRPr="001A3582" w:rsidRDefault="00832BEE" w:rsidP="00164C75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24A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55124A" w:rsidRPr="0055124A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55124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 заступників голови Недригайлівської районної державної адміністрації згідно з розподілом обов’язків.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контроль – на </w:t>
      </w:r>
      <w:r w:rsidR="006C51A1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голови 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Сіренко Т.О.</w:t>
      </w:r>
    </w:p>
    <w:p w:rsidR="00832BEE" w:rsidRPr="001A3582" w:rsidRDefault="00832BEE" w:rsidP="00164C75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2BEE" w:rsidRDefault="00832BEE" w:rsidP="00164C75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2BEE" w:rsidRPr="0030619B" w:rsidRDefault="00B35BB8" w:rsidP="00164C75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832BEE" w:rsidRPr="0030619B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832BEE"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 районної</w:t>
      </w:r>
    </w:p>
    <w:p w:rsidR="003F1B6F" w:rsidRPr="00400E9D" w:rsidRDefault="00832BEE" w:rsidP="00BD0112">
      <w:pPr>
        <w:spacing w:after="0" w:line="240" w:lineRule="auto"/>
        <w:ind w:right="510"/>
        <w:jc w:val="both"/>
        <w:rPr>
          <w:lang w:val="uk-UA"/>
        </w:rPr>
      </w:pP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        </w:t>
      </w:r>
      <w:r w:rsidR="007378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B35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5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378E5">
        <w:rPr>
          <w:rFonts w:ascii="Times New Roman" w:hAnsi="Times New Roman" w:cs="Times New Roman"/>
          <w:b/>
          <w:sz w:val="28"/>
          <w:szCs w:val="28"/>
          <w:lang w:val="uk-UA"/>
        </w:rPr>
        <w:t>М.П. Тимченко</w:t>
      </w:r>
      <w:r w:rsidR="00D2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3F1B6F" w:rsidRPr="00400E9D" w:rsidSect="00C47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689D"/>
    <w:multiLevelType w:val="hybridMultilevel"/>
    <w:tmpl w:val="37A4172A"/>
    <w:lvl w:ilvl="0" w:tplc="A7202546">
      <w:start w:val="2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25020203"/>
    <w:multiLevelType w:val="hybridMultilevel"/>
    <w:tmpl w:val="9B28EC88"/>
    <w:lvl w:ilvl="0" w:tplc="D38E6588">
      <w:start w:val="7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4AF854E9"/>
    <w:multiLevelType w:val="singleLevel"/>
    <w:tmpl w:val="8B70CC8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55AB457C"/>
    <w:multiLevelType w:val="hybridMultilevel"/>
    <w:tmpl w:val="B722321E"/>
    <w:lvl w:ilvl="0" w:tplc="B73C0608">
      <w:start w:val="8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5B116B8D"/>
    <w:multiLevelType w:val="hybridMultilevel"/>
    <w:tmpl w:val="A782C52E"/>
    <w:lvl w:ilvl="0" w:tplc="F31C05E0">
      <w:start w:val="7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7E265BBC"/>
    <w:multiLevelType w:val="hybridMultilevel"/>
    <w:tmpl w:val="84366F36"/>
    <w:lvl w:ilvl="0" w:tplc="A0160E8C">
      <w:start w:val="3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0E9D"/>
    <w:rsid w:val="00004545"/>
    <w:rsid w:val="00016C32"/>
    <w:rsid w:val="000326DB"/>
    <w:rsid w:val="0003280C"/>
    <w:rsid w:val="00054EBC"/>
    <w:rsid w:val="00061F0A"/>
    <w:rsid w:val="000734AB"/>
    <w:rsid w:val="00086EE7"/>
    <w:rsid w:val="0009331F"/>
    <w:rsid w:val="00094444"/>
    <w:rsid w:val="000F6B15"/>
    <w:rsid w:val="000F72E2"/>
    <w:rsid w:val="00106179"/>
    <w:rsid w:val="00120E91"/>
    <w:rsid w:val="00125E3F"/>
    <w:rsid w:val="001369C7"/>
    <w:rsid w:val="00142079"/>
    <w:rsid w:val="00144224"/>
    <w:rsid w:val="00150CF6"/>
    <w:rsid w:val="00155827"/>
    <w:rsid w:val="00164C75"/>
    <w:rsid w:val="00171231"/>
    <w:rsid w:val="00193A01"/>
    <w:rsid w:val="001A16CE"/>
    <w:rsid w:val="001B1C74"/>
    <w:rsid w:val="001C4036"/>
    <w:rsid w:val="001D7783"/>
    <w:rsid w:val="001E1F4B"/>
    <w:rsid w:val="0020224C"/>
    <w:rsid w:val="00206058"/>
    <w:rsid w:val="00206A0A"/>
    <w:rsid w:val="0021597A"/>
    <w:rsid w:val="00246C52"/>
    <w:rsid w:val="00251771"/>
    <w:rsid w:val="00267170"/>
    <w:rsid w:val="00273D74"/>
    <w:rsid w:val="00284003"/>
    <w:rsid w:val="002B2A2F"/>
    <w:rsid w:val="002B2EBD"/>
    <w:rsid w:val="002D0469"/>
    <w:rsid w:val="002D4B00"/>
    <w:rsid w:val="002F5FF6"/>
    <w:rsid w:val="00300C2F"/>
    <w:rsid w:val="0031737F"/>
    <w:rsid w:val="00327B3B"/>
    <w:rsid w:val="00350959"/>
    <w:rsid w:val="00352F52"/>
    <w:rsid w:val="00375D9A"/>
    <w:rsid w:val="00396C95"/>
    <w:rsid w:val="003B3EA2"/>
    <w:rsid w:val="003B495D"/>
    <w:rsid w:val="003C602B"/>
    <w:rsid w:val="003D270E"/>
    <w:rsid w:val="003D5912"/>
    <w:rsid w:val="003F019D"/>
    <w:rsid w:val="003F1B6F"/>
    <w:rsid w:val="003F6C34"/>
    <w:rsid w:val="00400E9D"/>
    <w:rsid w:val="00431B31"/>
    <w:rsid w:val="00462607"/>
    <w:rsid w:val="0049411C"/>
    <w:rsid w:val="00497C65"/>
    <w:rsid w:val="004A4B07"/>
    <w:rsid w:val="004B5BD5"/>
    <w:rsid w:val="004C3021"/>
    <w:rsid w:val="004C5C52"/>
    <w:rsid w:val="004C6D76"/>
    <w:rsid w:val="00515905"/>
    <w:rsid w:val="00527A39"/>
    <w:rsid w:val="005307E7"/>
    <w:rsid w:val="00542A89"/>
    <w:rsid w:val="0054365D"/>
    <w:rsid w:val="0055124A"/>
    <w:rsid w:val="00571BF9"/>
    <w:rsid w:val="005A608E"/>
    <w:rsid w:val="005B341C"/>
    <w:rsid w:val="005B738A"/>
    <w:rsid w:val="005B780E"/>
    <w:rsid w:val="005C556F"/>
    <w:rsid w:val="005C7D1F"/>
    <w:rsid w:val="005D0BD2"/>
    <w:rsid w:val="0060547B"/>
    <w:rsid w:val="006073DA"/>
    <w:rsid w:val="006112F7"/>
    <w:rsid w:val="00617D7C"/>
    <w:rsid w:val="00631BB4"/>
    <w:rsid w:val="00636583"/>
    <w:rsid w:val="006535E6"/>
    <w:rsid w:val="00667691"/>
    <w:rsid w:val="0068166A"/>
    <w:rsid w:val="00684EDA"/>
    <w:rsid w:val="0069199D"/>
    <w:rsid w:val="00697A43"/>
    <w:rsid w:val="006A404F"/>
    <w:rsid w:val="006A7232"/>
    <w:rsid w:val="006C51A1"/>
    <w:rsid w:val="006D5E23"/>
    <w:rsid w:val="006E48CB"/>
    <w:rsid w:val="006E4EC8"/>
    <w:rsid w:val="006F4D48"/>
    <w:rsid w:val="00717BC2"/>
    <w:rsid w:val="00725866"/>
    <w:rsid w:val="00734C6F"/>
    <w:rsid w:val="007378E5"/>
    <w:rsid w:val="00764284"/>
    <w:rsid w:val="0076434B"/>
    <w:rsid w:val="00770464"/>
    <w:rsid w:val="00782AFB"/>
    <w:rsid w:val="00784EE4"/>
    <w:rsid w:val="007B058C"/>
    <w:rsid w:val="007B70EE"/>
    <w:rsid w:val="007C3712"/>
    <w:rsid w:val="007D014B"/>
    <w:rsid w:val="00815DBB"/>
    <w:rsid w:val="0082678E"/>
    <w:rsid w:val="00832BEE"/>
    <w:rsid w:val="00843D48"/>
    <w:rsid w:val="008532E8"/>
    <w:rsid w:val="0085531A"/>
    <w:rsid w:val="0088096F"/>
    <w:rsid w:val="008967A3"/>
    <w:rsid w:val="008B2EC7"/>
    <w:rsid w:val="008C06BC"/>
    <w:rsid w:val="008C1B36"/>
    <w:rsid w:val="008C4C20"/>
    <w:rsid w:val="008D5FA4"/>
    <w:rsid w:val="009022AF"/>
    <w:rsid w:val="0090543F"/>
    <w:rsid w:val="00926280"/>
    <w:rsid w:val="009278E1"/>
    <w:rsid w:val="009417A6"/>
    <w:rsid w:val="00941AA0"/>
    <w:rsid w:val="00952D0A"/>
    <w:rsid w:val="00972C3C"/>
    <w:rsid w:val="00974871"/>
    <w:rsid w:val="009772C3"/>
    <w:rsid w:val="009A424B"/>
    <w:rsid w:val="009B36A5"/>
    <w:rsid w:val="009C2F30"/>
    <w:rsid w:val="009E0271"/>
    <w:rsid w:val="009E0B5C"/>
    <w:rsid w:val="00A01CA7"/>
    <w:rsid w:val="00A41213"/>
    <w:rsid w:val="00A508CB"/>
    <w:rsid w:val="00A5374B"/>
    <w:rsid w:val="00A66D92"/>
    <w:rsid w:val="00A77E69"/>
    <w:rsid w:val="00A86591"/>
    <w:rsid w:val="00A86982"/>
    <w:rsid w:val="00A9018F"/>
    <w:rsid w:val="00AA181A"/>
    <w:rsid w:val="00AA32CA"/>
    <w:rsid w:val="00AA3E26"/>
    <w:rsid w:val="00AB303A"/>
    <w:rsid w:val="00AC4319"/>
    <w:rsid w:val="00AC4BCE"/>
    <w:rsid w:val="00AC6816"/>
    <w:rsid w:val="00AD20C3"/>
    <w:rsid w:val="00AE06DF"/>
    <w:rsid w:val="00AE362A"/>
    <w:rsid w:val="00AF0C4A"/>
    <w:rsid w:val="00AF6C71"/>
    <w:rsid w:val="00AF7BBA"/>
    <w:rsid w:val="00B14CF5"/>
    <w:rsid w:val="00B17687"/>
    <w:rsid w:val="00B35BB8"/>
    <w:rsid w:val="00B36513"/>
    <w:rsid w:val="00B85AFC"/>
    <w:rsid w:val="00B86634"/>
    <w:rsid w:val="00B92C3B"/>
    <w:rsid w:val="00B933D4"/>
    <w:rsid w:val="00BA0725"/>
    <w:rsid w:val="00BD0112"/>
    <w:rsid w:val="00BD098D"/>
    <w:rsid w:val="00BE5CA0"/>
    <w:rsid w:val="00C01B7B"/>
    <w:rsid w:val="00C20883"/>
    <w:rsid w:val="00C326AB"/>
    <w:rsid w:val="00C4290D"/>
    <w:rsid w:val="00C44D5E"/>
    <w:rsid w:val="00C4536E"/>
    <w:rsid w:val="00C472C7"/>
    <w:rsid w:val="00C65900"/>
    <w:rsid w:val="00C67DD7"/>
    <w:rsid w:val="00CA34CF"/>
    <w:rsid w:val="00CC09D4"/>
    <w:rsid w:val="00CE1FC9"/>
    <w:rsid w:val="00CE731B"/>
    <w:rsid w:val="00CF4D90"/>
    <w:rsid w:val="00D004AD"/>
    <w:rsid w:val="00D216FA"/>
    <w:rsid w:val="00D23068"/>
    <w:rsid w:val="00D57DCA"/>
    <w:rsid w:val="00D62083"/>
    <w:rsid w:val="00D755DE"/>
    <w:rsid w:val="00D87838"/>
    <w:rsid w:val="00DD53F5"/>
    <w:rsid w:val="00DD7032"/>
    <w:rsid w:val="00DE1A0A"/>
    <w:rsid w:val="00DE3F0C"/>
    <w:rsid w:val="00E20B1A"/>
    <w:rsid w:val="00E37647"/>
    <w:rsid w:val="00E47D25"/>
    <w:rsid w:val="00E57E21"/>
    <w:rsid w:val="00E6429D"/>
    <w:rsid w:val="00E642D2"/>
    <w:rsid w:val="00E76C32"/>
    <w:rsid w:val="00E77605"/>
    <w:rsid w:val="00E83552"/>
    <w:rsid w:val="00E87AB9"/>
    <w:rsid w:val="00E906ED"/>
    <w:rsid w:val="00E9724D"/>
    <w:rsid w:val="00EC0B18"/>
    <w:rsid w:val="00ED2CEA"/>
    <w:rsid w:val="00ED3820"/>
    <w:rsid w:val="00EF4C31"/>
    <w:rsid w:val="00F014FB"/>
    <w:rsid w:val="00F0180C"/>
    <w:rsid w:val="00F2659D"/>
    <w:rsid w:val="00F431F8"/>
    <w:rsid w:val="00F532D6"/>
    <w:rsid w:val="00F56C81"/>
    <w:rsid w:val="00F61C21"/>
    <w:rsid w:val="00F6703F"/>
    <w:rsid w:val="00F71CEB"/>
    <w:rsid w:val="00F74868"/>
    <w:rsid w:val="00F85172"/>
    <w:rsid w:val="00F91311"/>
    <w:rsid w:val="00F9165D"/>
    <w:rsid w:val="00FA7EDC"/>
    <w:rsid w:val="00FB5A68"/>
    <w:rsid w:val="00FC7300"/>
    <w:rsid w:val="00FC7C3A"/>
    <w:rsid w:val="00FF3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E83552"/>
    <w:pPr>
      <w:suppressAutoHyphens/>
      <w:spacing w:after="0" w:line="240" w:lineRule="atLeast"/>
      <w:jc w:val="both"/>
    </w:pPr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paragraph" w:styleId="a3">
    <w:name w:val="Body Text"/>
    <w:basedOn w:val="a"/>
    <w:link w:val="a4"/>
    <w:uiPriority w:val="99"/>
    <w:unhideWhenUsed/>
    <w:rsid w:val="00F8517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85172"/>
  </w:style>
  <w:style w:type="paragraph" w:styleId="a5">
    <w:name w:val="Body Text Indent"/>
    <w:basedOn w:val="a"/>
    <w:link w:val="a6"/>
    <w:uiPriority w:val="99"/>
    <w:unhideWhenUsed/>
    <w:rsid w:val="009278E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278E1"/>
  </w:style>
  <w:style w:type="paragraph" w:customStyle="1" w:styleId="1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2B2A2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E20B1A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F916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9165D"/>
  </w:style>
  <w:style w:type="paragraph" w:styleId="a8">
    <w:name w:val="No Spacing"/>
    <w:uiPriority w:val="1"/>
    <w:qFormat/>
    <w:rsid w:val="00142079"/>
    <w:pPr>
      <w:spacing w:after="0" w:line="240" w:lineRule="auto"/>
    </w:pPr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97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72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9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D8764-57B8-435B-B569-FE231A95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123</cp:revision>
  <cp:lastPrinted>2015-07-21T10:48:00Z</cp:lastPrinted>
  <dcterms:created xsi:type="dcterms:W3CDTF">2015-02-16T13:36:00Z</dcterms:created>
  <dcterms:modified xsi:type="dcterms:W3CDTF">2015-08-07T08:09:00Z</dcterms:modified>
</cp:coreProperties>
</file>